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5321" w14:textId="77777777" w:rsidR="005442BD" w:rsidRDefault="005442BD" w:rsidP="00A57364">
      <w:pPr>
        <w:pStyle w:val="AKFZFnormln"/>
      </w:pPr>
    </w:p>
    <w:p w14:paraId="3BC404BC" w14:textId="77777777" w:rsidR="00A57364" w:rsidRPr="00C9758F" w:rsidRDefault="00CE0B6C" w:rsidP="00FE7887">
      <w:pPr>
        <w:pStyle w:val="AKFZFnormln"/>
        <w:shd w:val="clear" w:color="auto" w:fill="99CCFF"/>
        <w:jc w:val="center"/>
        <w:rPr>
          <w:b/>
          <w:sz w:val="28"/>
          <w:szCs w:val="28"/>
        </w:rPr>
      </w:pPr>
      <w:r w:rsidRPr="00C9758F">
        <w:rPr>
          <w:b/>
          <w:sz w:val="28"/>
          <w:szCs w:val="28"/>
        </w:rPr>
        <w:t xml:space="preserve">VÝZVA K PODÁNÍ NABÍDKY A </w:t>
      </w:r>
      <w:r w:rsidR="00A042D6" w:rsidRPr="00C9758F">
        <w:rPr>
          <w:b/>
          <w:sz w:val="28"/>
          <w:szCs w:val="28"/>
        </w:rPr>
        <w:t>ZADÁVACÍ DOKUMENTACE</w:t>
      </w:r>
    </w:p>
    <w:p w14:paraId="69F681C7" w14:textId="77777777" w:rsidR="00A042D6" w:rsidRDefault="00A042D6" w:rsidP="00A042D6">
      <w:pPr>
        <w:pStyle w:val="AKFZFnormln"/>
        <w:jc w:val="center"/>
      </w:pPr>
    </w:p>
    <w:p w14:paraId="30DD9532" w14:textId="77777777" w:rsidR="00A042D6" w:rsidRDefault="00A042D6" w:rsidP="00A042D6">
      <w:pPr>
        <w:pStyle w:val="AKFZFnormln"/>
        <w:jc w:val="center"/>
      </w:pPr>
    </w:p>
    <w:p w14:paraId="3FB17A34" w14:textId="77777777" w:rsidR="00A042D6" w:rsidRDefault="00A042D6" w:rsidP="00A042D6">
      <w:pPr>
        <w:pStyle w:val="AKFZFnormln"/>
        <w:jc w:val="center"/>
      </w:pPr>
    </w:p>
    <w:p w14:paraId="16A9EAF8" w14:textId="77777777" w:rsidR="00A042D6" w:rsidRDefault="00A042D6" w:rsidP="00A042D6">
      <w:pPr>
        <w:pStyle w:val="AKFZFnormln"/>
        <w:jc w:val="center"/>
      </w:pPr>
    </w:p>
    <w:p w14:paraId="0FA7E9EA" w14:textId="77777777" w:rsidR="00A042D6" w:rsidRDefault="00A042D6" w:rsidP="00A042D6">
      <w:pPr>
        <w:pStyle w:val="AKFZFnormln"/>
        <w:jc w:val="center"/>
      </w:pPr>
    </w:p>
    <w:p w14:paraId="37C563DD" w14:textId="77777777" w:rsidR="00A042D6" w:rsidRDefault="00A042D6" w:rsidP="00A042D6">
      <w:pPr>
        <w:pStyle w:val="AKFZFnormln"/>
        <w:jc w:val="center"/>
      </w:pPr>
    </w:p>
    <w:p w14:paraId="2A94F56B" w14:textId="77777777" w:rsidR="00A042D6" w:rsidRPr="00A042D6" w:rsidRDefault="00A042D6" w:rsidP="00A042D6">
      <w:pPr>
        <w:pStyle w:val="AKFZFnormln"/>
        <w:jc w:val="center"/>
        <w:rPr>
          <w:b/>
        </w:rPr>
      </w:pPr>
      <w:r w:rsidRPr="00A042D6">
        <w:rPr>
          <w:b/>
        </w:rPr>
        <w:t>Zadavatel:</w:t>
      </w:r>
    </w:p>
    <w:p w14:paraId="2F97E56F" w14:textId="77777777" w:rsidR="00A042D6" w:rsidRDefault="00A042D6" w:rsidP="00A042D6">
      <w:pPr>
        <w:pStyle w:val="AKFZFnormln"/>
        <w:jc w:val="center"/>
      </w:pPr>
    </w:p>
    <w:p w14:paraId="7149ABD0" w14:textId="77777777" w:rsidR="00A042D6" w:rsidRDefault="00A042D6" w:rsidP="00A042D6">
      <w:pPr>
        <w:pStyle w:val="AKFZFnormln"/>
        <w:jc w:val="center"/>
      </w:pPr>
    </w:p>
    <w:p w14:paraId="32513842" w14:textId="77777777" w:rsidR="00A042D6" w:rsidRPr="00921664" w:rsidRDefault="00921664" w:rsidP="00A042D6">
      <w:pPr>
        <w:pStyle w:val="AKFZFnormln"/>
        <w:jc w:val="center"/>
        <w:rPr>
          <w:rFonts w:cs="Arial"/>
          <w:b/>
        </w:rPr>
      </w:pPr>
      <w:r w:rsidRPr="00921664">
        <w:rPr>
          <w:rFonts w:cs="Arial"/>
          <w:b/>
          <w:bCs/>
        </w:rPr>
        <w:t>Středočeský kra</w:t>
      </w:r>
      <w:r>
        <w:rPr>
          <w:rFonts w:cs="Arial"/>
          <w:b/>
          <w:bCs/>
        </w:rPr>
        <w:t>j</w:t>
      </w:r>
    </w:p>
    <w:p w14:paraId="70E812D1" w14:textId="77777777" w:rsidR="00A042D6" w:rsidRPr="00921664" w:rsidRDefault="00A042D6" w:rsidP="00A042D6">
      <w:pPr>
        <w:pStyle w:val="AKFZFnormln"/>
        <w:jc w:val="center"/>
      </w:pPr>
      <w:r w:rsidRPr="00921664">
        <w:rPr>
          <w:rFonts w:cs="Arial"/>
        </w:rPr>
        <w:t xml:space="preserve">se sídlem </w:t>
      </w:r>
      <w:r w:rsidR="00921664" w:rsidRPr="00921664">
        <w:rPr>
          <w:rFonts w:cs="Arial"/>
          <w:bCs/>
        </w:rPr>
        <w:t>Zborovská 11, 150 21 Praha 5</w:t>
      </w:r>
    </w:p>
    <w:p w14:paraId="1226C9C6" w14:textId="77777777" w:rsidR="00A042D6" w:rsidRDefault="00A042D6" w:rsidP="00A042D6">
      <w:pPr>
        <w:pStyle w:val="AKFZFnormln"/>
        <w:jc w:val="center"/>
      </w:pPr>
      <w:r w:rsidRPr="00921664">
        <w:t xml:space="preserve">IČ: </w:t>
      </w:r>
      <w:r w:rsidR="00921664" w:rsidRPr="00921664">
        <w:rPr>
          <w:rFonts w:cs="Arial"/>
        </w:rPr>
        <w:t>70891095</w:t>
      </w:r>
    </w:p>
    <w:p w14:paraId="75176F7E" w14:textId="77777777" w:rsidR="00A042D6" w:rsidRDefault="00A042D6" w:rsidP="00A042D6">
      <w:pPr>
        <w:pStyle w:val="AKFZFnormln"/>
        <w:jc w:val="center"/>
      </w:pPr>
    </w:p>
    <w:p w14:paraId="1F1D2851" w14:textId="77777777" w:rsidR="00A042D6" w:rsidRDefault="00A042D6" w:rsidP="00A042D6">
      <w:pPr>
        <w:pStyle w:val="AKFZFnormln"/>
        <w:jc w:val="center"/>
      </w:pPr>
    </w:p>
    <w:p w14:paraId="3CA06280" w14:textId="77777777" w:rsidR="00A042D6" w:rsidRDefault="00846BF2" w:rsidP="00A042D6">
      <w:pPr>
        <w:pStyle w:val="AKFZFnormln"/>
        <w:jc w:val="center"/>
      </w:pPr>
      <w:r>
        <w:t>veřejná zakázka malého rozsahu s názvem</w:t>
      </w:r>
    </w:p>
    <w:p w14:paraId="6FEF8F61" w14:textId="77777777" w:rsidR="00846BF2" w:rsidRDefault="00846BF2" w:rsidP="00A042D6">
      <w:pPr>
        <w:pStyle w:val="AKFZFnormln"/>
        <w:jc w:val="center"/>
      </w:pPr>
    </w:p>
    <w:p w14:paraId="545C75FF" w14:textId="77777777" w:rsidR="00846BF2" w:rsidRPr="005E56D0" w:rsidRDefault="002C3908" w:rsidP="00A042D6">
      <w:pPr>
        <w:pStyle w:val="AKFZFnormln"/>
        <w:jc w:val="center"/>
        <w:rPr>
          <w:rFonts w:cs="Arial"/>
          <w:b/>
          <w:bCs/>
          <w:sz w:val="32"/>
          <w:szCs w:val="32"/>
        </w:rPr>
      </w:pPr>
      <w:r w:rsidRPr="002C3908">
        <w:rPr>
          <w:rFonts w:eastAsia="Times New Roman" w:cs="Times New Roman"/>
          <w:b/>
          <w:bCs/>
          <w:sz w:val="32"/>
          <w:szCs w:val="32"/>
        </w:rPr>
        <w:t>Procesní řízení ve vztahu k automatizaci a robotizaci interních agend KÚ</w:t>
      </w:r>
      <w:r w:rsidRPr="005E56D0">
        <w:rPr>
          <w:rFonts w:eastAsia="Times New Roman" w:cs="Times New Roman"/>
          <w:b/>
          <w:bCs/>
          <w:sz w:val="32"/>
          <w:szCs w:val="32"/>
        </w:rPr>
        <w:t xml:space="preserve"> </w:t>
      </w:r>
    </w:p>
    <w:p w14:paraId="7A2797EB" w14:textId="77777777" w:rsidR="00A042D6" w:rsidRDefault="00C455D6" w:rsidP="00A042D6">
      <w:pPr>
        <w:pStyle w:val="AKFZFnormln"/>
        <w:jc w:val="center"/>
      </w:pPr>
      <w:r>
        <w:t>zadávaná</w:t>
      </w:r>
      <w:r w:rsidR="00A042D6">
        <w:t xml:space="preserve"> mimo režim zákona č. 134/2016 Sb., o zadávání veřejných zakázek, v</w:t>
      </w:r>
      <w:r w:rsidR="00C65A60">
        <w:t>e znění pozdějších předpisů</w:t>
      </w:r>
      <w:r w:rsidR="00A042D6">
        <w:t xml:space="preserve"> (dále jen „</w:t>
      </w:r>
      <w:r w:rsidR="00A042D6" w:rsidRPr="00A042D6">
        <w:rPr>
          <w:b/>
        </w:rPr>
        <w:t>zákon</w:t>
      </w:r>
      <w:r w:rsidR="00A042D6">
        <w:t>“)</w:t>
      </w:r>
    </w:p>
    <w:p w14:paraId="5BFBFBDE" w14:textId="77777777" w:rsidR="00A57364" w:rsidRDefault="00A57364" w:rsidP="00A57364">
      <w:pPr>
        <w:pStyle w:val="AKFZFnormln"/>
      </w:pPr>
    </w:p>
    <w:p w14:paraId="6CFA6A42" w14:textId="77777777" w:rsidR="008D7671" w:rsidRDefault="008D7671" w:rsidP="008D7671">
      <w:pPr>
        <w:pStyle w:val="AKFZFnormln"/>
        <w:jc w:val="center"/>
      </w:pPr>
    </w:p>
    <w:p w14:paraId="5DCB546B" w14:textId="77777777" w:rsidR="008D7671" w:rsidRPr="008D7671" w:rsidRDefault="00E35920" w:rsidP="008D7671">
      <w:pPr>
        <w:pStyle w:val="AKFZFnormln"/>
        <w:jc w:val="center"/>
      </w:pPr>
      <w:r>
        <w:t>Veřejná zakázka</w:t>
      </w:r>
      <w:r w:rsidR="008D7671" w:rsidRPr="008D7671">
        <w:t xml:space="preserve"> je zveřejněna v certifikovaném elektronickém nástroji </w:t>
      </w:r>
      <w:hyperlink r:id="rId8" w:history="1">
        <w:r w:rsidR="008D7671" w:rsidRPr="00E35920">
          <w:rPr>
            <w:rStyle w:val="Hypertextovodkaz"/>
          </w:rPr>
          <w:t>E-ZAK</w:t>
        </w:r>
      </w:hyperlink>
    </w:p>
    <w:p w14:paraId="5C72832E" w14:textId="77777777" w:rsidR="008D7671" w:rsidRDefault="008D7671" w:rsidP="008D7671">
      <w:pPr>
        <w:ind w:left="720"/>
        <w:jc w:val="center"/>
        <w:rPr>
          <w:rFonts w:ascii="Times New Roman" w:hAnsi="Times New Roman" w:cs="Times New Roman"/>
          <w:bCs/>
        </w:rPr>
      </w:pPr>
    </w:p>
    <w:p w14:paraId="301F74A6" w14:textId="77777777" w:rsidR="008D7671" w:rsidRDefault="008D7671" w:rsidP="008D7671">
      <w:pPr>
        <w:pStyle w:val="AKFZFnormln"/>
        <w:jc w:val="center"/>
      </w:pPr>
    </w:p>
    <w:p w14:paraId="41CABE39" w14:textId="77777777" w:rsidR="008D7671" w:rsidRDefault="008D7671" w:rsidP="00A57364">
      <w:pPr>
        <w:pStyle w:val="AKFZFnormln"/>
      </w:pPr>
    </w:p>
    <w:p w14:paraId="19F07A35" w14:textId="77777777" w:rsidR="008D7671" w:rsidRDefault="008D7671" w:rsidP="00A57364">
      <w:pPr>
        <w:pStyle w:val="AKFZFnormln"/>
      </w:pPr>
    </w:p>
    <w:p w14:paraId="398D1381" w14:textId="77777777" w:rsidR="009C7542" w:rsidRDefault="009C7542">
      <w:r>
        <w:br w:type="page"/>
      </w:r>
    </w:p>
    <w:p w14:paraId="743203F1" w14:textId="77777777" w:rsidR="0003756E" w:rsidRPr="0003756E" w:rsidRDefault="009C7542" w:rsidP="0003756E">
      <w:pPr>
        <w:pStyle w:val="AKFZFnormln"/>
        <w:rPr>
          <w:b/>
        </w:rPr>
      </w:pPr>
      <w:r w:rsidRPr="0003756E">
        <w:rPr>
          <w:b/>
        </w:rPr>
        <w:lastRenderedPageBreak/>
        <w:t>Obsah:</w:t>
      </w:r>
    </w:p>
    <w:sdt>
      <w:sdtPr>
        <w:id w:val="19895923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CE2AB7" w14:textId="77777777" w:rsidR="0003756E" w:rsidRDefault="0003756E" w:rsidP="0003756E">
          <w:pPr>
            <w:pStyle w:val="AKFZFnormln"/>
          </w:pPr>
        </w:p>
        <w:p w14:paraId="2B8CFF39" w14:textId="2076F6EE" w:rsidR="001636A8" w:rsidRDefault="00B748DC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fldChar w:fldCharType="begin"/>
          </w:r>
          <w:r w:rsidR="0003756E">
            <w:instrText xml:space="preserve"> TOC \o "1-3" \h \z \u </w:instrText>
          </w:r>
          <w:r>
            <w:fldChar w:fldCharType="separate"/>
          </w:r>
          <w:hyperlink w:anchor="_Toc85108565" w:history="1">
            <w:r w:rsidR="001636A8" w:rsidRPr="00A337B8">
              <w:rPr>
                <w:rStyle w:val="Hypertextovodkaz"/>
                <w:noProof/>
              </w:rPr>
              <w:t>1.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OBECNÉ INFORMACE O VEŘEJNÉ ZAKÁZCE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_Toc85108565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5B27FF61" w14:textId="7682D839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66" w:history="1">
            <w:r w:rsidR="001636A8" w:rsidRPr="00A337B8">
              <w:rPr>
                <w:rStyle w:val="Hypertextovodkaz"/>
                <w:caps/>
                <w:noProof/>
              </w:rPr>
              <w:t>1.1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Informace o zadavateli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_Toc85108566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87D05A1" w14:textId="4E9734F9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67" w:history="1">
            <w:r w:rsidR="001636A8" w:rsidRPr="00A337B8">
              <w:rPr>
                <w:rStyle w:val="Hypertextovodkaz"/>
                <w:noProof/>
              </w:rPr>
              <w:t>1.1.1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Zadavatel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_Toc85108567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5F4DBFB6" w14:textId="3B3C8BBE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68" w:history="1">
            <w:r w:rsidR="001636A8" w:rsidRPr="00A337B8">
              <w:rPr>
                <w:rStyle w:val="Hypertextovodkaz"/>
                <w:caps/>
                <w:noProof/>
              </w:rPr>
              <w:t>1.2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Základní informace o veřejné zakázce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_Toc85108568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44C09B3C" w14:textId="5A4D935C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69" w:history="1">
            <w:r w:rsidR="001636A8" w:rsidRPr="00A337B8">
              <w:rPr>
                <w:rStyle w:val="Hypertextovodkaz"/>
                <w:noProof/>
              </w:rPr>
              <w:t>1.2.1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Poptávkové řízení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_Toc85108569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C1018C7" w14:textId="3D78D5A8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0" w:history="1">
            <w:r w:rsidR="001636A8" w:rsidRPr="00A337B8">
              <w:rPr>
                <w:rStyle w:val="Hypertextovodkaz"/>
                <w:noProof/>
              </w:rPr>
              <w:t>1.2.2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Účel Veřejné zakázky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_Toc85108570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009344D1" w14:textId="361F6AE1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1" w:history="1">
            <w:r w:rsidR="001636A8" w:rsidRPr="00A337B8">
              <w:rPr>
                <w:rStyle w:val="Hypertextovodkaz"/>
                <w:noProof/>
              </w:rPr>
              <w:t>1.2.3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Předmět plnění Veřejné zakázky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_Toc85108571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CC3B415" w14:textId="4BFF798B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2" w:history="1">
            <w:r w:rsidR="001636A8" w:rsidRPr="00A337B8">
              <w:rPr>
                <w:rStyle w:val="Hypertextovodkaz"/>
                <w:noProof/>
              </w:rPr>
              <w:t>1.2.4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Klasifikace předmětu Veřejné zakázky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_Toc85108572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6AE05F45" w14:textId="09E735F2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3" w:history="1">
            <w:r w:rsidR="001636A8" w:rsidRPr="00A337B8">
              <w:rPr>
                <w:rStyle w:val="Hypertextovodkaz"/>
                <w:noProof/>
              </w:rPr>
              <w:t>1.2.5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Předpokládaná hodnota Veřejné zakázky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_Toc85108573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6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3CB3D703" w14:textId="50D9ACC4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4" w:history="1">
            <w:r w:rsidR="001636A8" w:rsidRPr="00A337B8">
              <w:rPr>
                <w:rStyle w:val="Hypertextovodkaz"/>
                <w:noProof/>
              </w:rPr>
              <w:t>1.2.6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Doba plnění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_Toc85108574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6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5A4C5066" w14:textId="25A7D336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5" w:history="1">
            <w:r w:rsidR="001636A8" w:rsidRPr="00A337B8">
              <w:rPr>
                <w:rStyle w:val="Hypertextovodkaz"/>
                <w:noProof/>
              </w:rPr>
              <w:t>1.2.7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Místo plnění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_Toc85108575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6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3CB54FBE" w14:textId="77E235FB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6" w:history="1">
            <w:r w:rsidR="001636A8" w:rsidRPr="00A337B8">
              <w:rPr>
                <w:rStyle w:val="Hypertextovodkaz"/>
                <w:noProof/>
              </w:rPr>
              <w:t>1.2.8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Odpovědné zadávání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_Toc85108576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6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12C0FB13" w14:textId="7FBB73E5" w:rsidR="001636A8" w:rsidRDefault="00493AF5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7" w:history="1">
            <w:r w:rsidR="001636A8" w:rsidRPr="00A337B8">
              <w:rPr>
                <w:rStyle w:val="Hypertextovodkaz"/>
                <w:noProof/>
              </w:rPr>
              <w:t>2.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POŽADAVKY NA ZPRACOVÁNÍ NABÍDEK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_Toc85108577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7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106CD395" w14:textId="414FE7CE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8" w:history="1">
            <w:r w:rsidR="001636A8" w:rsidRPr="00A337B8">
              <w:rPr>
                <w:rStyle w:val="Hypertextovodkaz"/>
                <w:caps/>
                <w:noProof/>
              </w:rPr>
              <w:t>2.1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Podání nabídky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_Toc85108578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7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39FDC023" w14:textId="0C192380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79" w:history="1">
            <w:r w:rsidR="001636A8" w:rsidRPr="00A337B8">
              <w:rPr>
                <w:rStyle w:val="Hypertextovodkaz"/>
                <w:caps/>
                <w:noProof/>
              </w:rPr>
              <w:t>2.2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Požadavky na obsah nabídky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_Toc85108579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8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56C0E3B8" w14:textId="1F2BD896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0" w:history="1">
            <w:r w:rsidR="001636A8" w:rsidRPr="00A337B8">
              <w:rPr>
                <w:rStyle w:val="Hypertextovodkaz"/>
                <w:caps/>
                <w:noProof/>
              </w:rPr>
              <w:t>2.3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Jazyk nabídky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_Toc85108580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8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40ECDDFD" w14:textId="0EF71D77" w:rsidR="001636A8" w:rsidRDefault="00493AF5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1" w:history="1">
            <w:r w:rsidR="001636A8" w:rsidRPr="00A337B8">
              <w:rPr>
                <w:rStyle w:val="Hypertextovodkaz"/>
                <w:noProof/>
              </w:rPr>
              <w:t>3.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KVALIFIKACE ÚČASTNÍKŮ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_Toc85108581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8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5A0D0C13" w14:textId="40ACFC3E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2" w:history="1">
            <w:r w:rsidR="001636A8" w:rsidRPr="00A337B8">
              <w:rPr>
                <w:rStyle w:val="Hypertextovodkaz"/>
                <w:caps/>
                <w:noProof/>
              </w:rPr>
              <w:t>3.1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Obecná ustanovení o prokazování kvalifikace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_Toc85108582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8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41951496" w14:textId="05E7DEC0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3" w:history="1">
            <w:r w:rsidR="001636A8" w:rsidRPr="00A337B8">
              <w:rPr>
                <w:rStyle w:val="Hypertextovodkaz"/>
                <w:caps/>
                <w:noProof/>
              </w:rPr>
              <w:t>3.2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Základní způsobilost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_Toc85108583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9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0F43969C" w14:textId="321E9FBC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4" w:history="1">
            <w:r w:rsidR="001636A8" w:rsidRPr="00A337B8">
              <w:rPr>
                <w:rStyle w:val="Hypertextovodkaz"/>
                <w:caps/>
                <w:noProof/>
              </w:rPr>
              <w:t>3.3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Profesní způsobilost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_Toc85108584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9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EF5A987" w14:textId="3BDF676E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5" w:history="1">
            <w:r w:rsidR="001636A8" w:rsidRPr="00A337B8">
              <w:rPr>
                <w:rStyle w:val="Hypertextovodkaz"/>
                <w:caps/>
                <w:noProof/>
              </w:rPr>
              <w:t>3.4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Technická kvalifikace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_Toc85108585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9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1756521" w14:textId="540FDF8D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6" w:history="1">
            <w:r w:rsidR="001636A8" w:rsidRPr="00A337B8">
              <w:rPr>
                <w:rStyle w:val="Hypertextovodkaz"/>
                <w:caps/>
                <w:noProof/>
              </w:rPr>
              <w:t>3.5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Společná ustanovení o prokazování kvalifikace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_Toc85108586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11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FB56899" w14:textId="4E4B0EB7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7" w:history="1">
            <w:r w:rsidR="001636A8" w:rsidRPr="00A337B8">
              <w:rPr>
                <w:rStyle w:val="Hypertextovodkaz"/>
                <w:noProof/>
              </w:rPr>
              <w:t>3.5.1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Pravost a stáří dokladů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_Toc85108587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11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5D7A859B" w14:textId="4D2721CB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8" w:history="1">
            <w:r w:rsidR="001636A8" w:rsidRPr="00A337B8">
              <w:rPr>
                <w:rStyle w:val="Hypertextovodkaz"/>
                <w:noProof/>
              </w:rPr>
              <w:t>3.5.2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Prokazování kvalifikace prostřednictvím poddodavatele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_Toc85108588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11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406464D9" w14:textId="1B791225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89" w:history="1">
            <w:r w:rsidR="001636A8" w:rsidRPr="00A337B8">
              <w:rPr>
                <w:rStyle w:val="Hypertextovodkaz"/>
                <w:noProof/>
              </w:rPr>
              <w:t>3.5.3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Prokazování kvalifikace účastníky, kteří podávají společnou nabídku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_Toc85108589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12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667DB4FE" w14:textId="6CF95277" w:rsidR="001636A8" w:rsidRDefault="00493AF5">
          <w:pPr>
            <w:pStyle w:val="Obsah3"/>
            <w:tabs>
              <w:tab w:val="left" w:pos="132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0" w:history="1">
            <w:r w:rsidR="001636A8" w:rsidRPr="00A337B8">
              <w:rPr>
                <w:rStyle w:val="Hypertextovodkaz"/>
                <w:noProof/>
              </w:rPr>
              <w:t>3.5.4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Další podmínky prokazování kvalifikace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_Toc85108590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12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7F955E25" w14:textId="303460E6" w:rsidR="001636A8" w:rsidRDefault="00493AF5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1" w:history="1">
            <w:r w:rsidR="001636A8" w:rsidRPr="00A337B8">
              <w:rPr>
                <w:rStyle w:val="Hypertextovodkaz"/>
                <w:noProof/>
              </w:rPr>
              <w:t>4.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ZPŮSOB ZPRACOVÁNÍ NABÍDKOVÉ CENY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_Toc85108591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12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049A489" w14:textId="53E9F366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2" w:history="1">
            <w:r w:rsidR="001636A8" w:rsidRPr="00A337B8">
              <w:rPr>
                <w:rStyle w:val="Hypertextovodkaz"/>
                <w:caps/>
                <w:noProof/>
              </w:rPr>
              <w:t>4.1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Základní požadavky zadavatele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_Toc85108592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12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4439CF3F" w14:textId="3969376A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3" w:history="1">
            <w:r w:rsidR="001636A8" w:rsidRPr="00A337B8">
              <w:rPr>
                <w:rStyle w:val="Hypertextovodkaz"/>
                <w:caps/>
                <w:noProof/>
              </w:rPr>
              <w:t>4.2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Maximální výše nabídkové ceny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_Toc85108593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12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78D0758E" w14:textId="5E215E3A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4" w:history="1">
            <w:r w:rsidR="001636A8" w:rsidRPr="00A337B8">
              <w:rPr>
                <w:rStyle w:val="Hypertextovodkaz"/>
                <w:caps/>
                <w:noProof/>
              </w:rPr>
              <w:t>4.3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Podmínky překročení nabídkové ceny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_Toc85108594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13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703AC856" w14:textId="18D9AC88" w:rsidR="001636A8" w:rsidRDefault="00493AF5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5" w:history="1">
            <w:r w:rsidR="001636A8" w:rsidRPr="00A337B8">
              <w:rPr>
                <w:rStyle w:val="Hypertextovodkaz"/>
                <w:noProof/>
              </w:rPr>
              <w:t>5.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OBCHODNÍ PODMÍNKY A PLATEBNÍ PODMÍNKY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_Toc85108595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13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1A247FE8" w14:textId="37DD9B8F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6" w:history="1">
            <w:r w:rsidR="001636A8" w:rsidRPr="00A337B8">
              <w:rPr>
                <w:rStyle w:val="Hypertextovodkaz"/>
                <w:caps/>
                <w:noProof/>
              </w:rPr>
              <w:t>5.1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Obchodní podmínky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_Toc85108596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13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054BBA15" w14:textId="7934FBA6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7" w:history="1">
            <w:r w:rsidR="001636A8" w:rsidRPr="00A337B8">
              <w:rPr>
                <w:rStyle w:val="Hypertextovodkaz"/>
                <w:caps/>
                <w:noProof/>
              </w:rPr>
              <w:t>5.2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Platební podmínky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_Toc85108597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13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452E6017" w14:textId="3F8C1BC9" w:rsidR="001636A8" w:rsidRDefault="00493AF5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8" w:history="1">
            <w:r w:rsidR="001636A8" w:rsidRPr="00A337B8">
              <w:rPr>
                <w:rStyle w:val="Hypertextovodkaz"/>
                <w:noProof/>
              </w:rPr>
              <w:t>6.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ZPŮSOB HODNOCENÍ NABÍDEK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_Toc85108598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1F292F7E" w14:textId="70CE7F60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599" w:history="1">
            <w:r w:rsidR="001636A8" w:rsidRPr="00A337B8">
              <w:rPr>
                <w:rStyle w:val="Hypertextovodkaz"/>
                <w:caps/>
                <w:noProof/>
              </w:rPr>
              <w:t>6.1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Posouzení splnění podmínek účasti v poptávkovém řízení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_Toc85108599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0A0FC626" w14:textId="04AE7BC7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0" w:history="1">
            <w:r w:rsidR="001636A8" w:rsidRPr="00A337B8">
              <w:rPr>
                <w:rStyle w:val="Hypertextovodkaz"/>
                <w:caps/>
                <w:noProof/>
              </w:rPr>
              <w:t>6.2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Posouzení a hodnocení nabídek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_Toc85108600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1A315D53" w14:textId="5274726D" w:rsidR="001636A8" w:rsidRDefault="00493AF5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1" w:history="1">
            <w:r w:rsidR="001636A8" w:rsidRPr="00A337B8">
              <w:rPr>
                <w:rStyle w:val="Hypertextovodkaz"/>
                <w:noProof/>
              </w:rPr>
              <w:t>7.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DALŠÍ POŽADAVKY ZADAVATELE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_Toc85108601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72D5F17F" w14:textId="79D20858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2" w:history="1">
            <w:r w:rsidR="001636A8" w:rsidRPr="00A337B8">
              <w:rPr>
                <w:rStyle w:val="Hypertextovodkaz"/>
                <w:caps/>
                <w:noProof/>
              </w:rPr>
              <w:t>7.1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Poddodavatelé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_Toc85108602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149E85C2" w14:textId="33EB97FF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3" w:history="1">
            <w:r w:rsidR="001636A8" w:rsidRPr="00A337B8">
              <w:rPr>
                <w:rStyle w:val="Hypertextovodkaz"/>
                <w:caps/>
                <w:noProof/>
              </w:rPr>
              <w:t>7.2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Obchodní tajemství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_Toc85108603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14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07E1741" w14:textId="4177E3B9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4" w:history="1">
            <w:r w:rsidR="001636A8" w:rsidRPr="00A337B8">
              <w:rPr>
                <w:rStyle w:val="Hypertextovodkaz"/>
                <w:caps/>
                <w:noProof/>
              </w:rPr>
              <w:t>7.3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Střet zájmů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_Toc85108604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04EDFCC" w14:textId="49E476A7" w:rsidR="001636A8" w:rsidRDefault="00493AF5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5" w:history="1">
            <w:r w:rsidR="001636A8" w:rsidRPr="00A337B8">
              <w:rPr>
                <w:rStyle w:val="Hypertextovodkaz"/>
                <w:noProof/>
              </w:rPr>
              <w:t>8.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VYSVĚTLENÍ A ZMĚNY ZADÁVACÍ DOKUMENTACE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_Toc85108605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0CEC5E05" w14:textId="45FC4639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6" w:history="1">
            <w:r w:rsidR="001636A8" w:rsidRPr="00A337B8">
              <w:rPr>
                <w:rStyle w:val="Hypertextovodkaz"/>
                <w:caps/>
                <w:noProof/>
              </w:rPr>
              <w:t>8.1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Vysvětlení zadávací dokumentace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_Toc85108606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62DF8F2D" w14:textId="415CFC9E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7" w:history="1">
            <w:r w:rsidR="001636A8" w:rsidRPr="00A337B8">
              <w:rPr>
                <w:rStyle w:val="Hypertextovodkaz"/>
                <w:caps/>
                <w:noProof/>
              </w:rPr>
              <w:t>8.2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Změny a doplnění zadávací dokumentace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_Toc85108607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15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35849561" w14:textId="651A7ACC" w:rsidR="001636A8" w:rsidRDefault="00493AF5">
          <w:pPr>
            <w:pStyle w:val="Obsah1"/>
            <w:tabs>
              <w:tab w:val="left" w:pos="44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8" w:history="1">
            <w:r w:rsidR="001636A8" w:rsidRPr="00A337B8">
              <w:rPr>
                <w:rStyle w:val="Hypertextovodkaz"/>
                <w:noProof/>
              </w:rPr>
              <w:t>9.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LHŮTA PRO PODÁNÍ NABÍDEK A OTEVÍRÁNÍ NABÍDEK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_Toc85108608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16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3A637086" w14:textId="459F2493" w:rsidR="001636A8" w:rsidRDefault="00493AF5">
          <w:pPr>
            <w:pStyle w:val="Obsah2"/>
            <w:tabs>
              <w:tab w:val="left" w:pos="88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09" w:history="1">
            <w:r w:rsidR="001636A8" w:rsidRPr="00A337B8">
              <w:rPr>
                <w:rStyle w:val="Hypertextovodkaz"/>
                <w:caps/>
                <w:noProof/>
              </w:rPr>
              <w:t>9.1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Lhůta a místo pro podání nabídek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_Toc85108609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16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13E086B2" w14:textId="14A17512" w:rsidR="001636A8" w:rsidRDefault="00493AF5">
          <w:pPr>
            <w:pStyle w:val="Obsah1"/>
            <w:tabs>
              <w:tab w:val="left" w:pos="66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10" w:history="1">
            <w:r w:rsidR="001636A8" w:rsidRPr="00A337B8">
              <w:rPr>
                <w:rStyle w:val="Hypertextovodkaz"/>
                <w:noProof/>
              </w:rPr>
              <w:t>10.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PRÁVA A VÝHRADY ZADAVATELE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_Toc85108610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16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79C0F1E" w14:textId="2E1506E9" w:rsidR="001636A8" w:rsidRDefault="00493AF5">
          <w:pPr>
            <w:pStyle w:val="Obsah1"/>
            <w:tabs>
              <w:tab w:val="left" w:pos="660"/>
              <w:tab w:val="right" w:leader="dot" w:pos="9625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85108611" w:history="1">
            <w:r w:rsidR="001636A8" w:rsidRPr="00A337B8">
              <w:rPr>
                <w:rStyle w:val="Hypertextovodkaz"/>
                <w:noProof/>
              </w:rPr>
              <w:t>11.</w:t>
            </w:r>
            <w:r w:rsidR="001636A8"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="001636A8" w:rsidRPr="00A337B8">
              <w:rPr>
                <w:rStyle w:val="Hypertextovodkaz"/>
                <w:noProof/>
              </w:rPr>
              <w:t>SEZNAM PŘÍLOH ZADÁVACÍ DOKUMENTACE</w:t>
            </w:r>
            <w:r w:rsidR="001636A8">
              <w:rPr>
                <w:noProof/>
                <w:webHidden/>
              </w:rPr>
              <w:tab/>
            </w:r>
            <w:r w:rsidR="001636A8">
              <w:rPr>
                <w:noProof/>
                <w:webHidden/>
              </w:rPr>
              <w:fldChar w:fldCharType="begin"/>
            </w:r>
            <w:r w:rsidR="001636A8">
              <w:rPr>
                <w:noProof/>
                <w:webHidden/>
              </w:rPr>
              <w:instrText xml:space="preserve"> PAGEREF _Toc85108611 \h </w:instrText>
            </w:r>
            <w:r w:rsidR="001636A8">
              <w:rPr>
                <w:noProof/>
                <w:webHidden/>
              </w:rPr>
            </w:r>
            <w:r w:rsidR="001636A8">
              <w:rPr>
                <w:noProof/>
                <w:webHidden/>
              </w:rPr>
              <w:fldChar w:fldCharType="separate"/>
            </w:r>
            <w:r w:rsidR="001636A8">
              <w:rPr>
                <w:noProof/>
                <w:webHidden/>
              </w:rPr>
              <w:t>17</w:t>
            </w:r>
            <w:r w:rsidR="001636A8">
              <w:rPr>
                <w:noProof/>
                <w:webHidden/>
              </w:rPr>
              <w:fldChar w:fldCharType="end"/>
            </w:r>
          </w:hyperlink>
        </w:p>
        <w:p w14:paraId="2214FEF1" w14:textId="66C79DB1" w:rsidR="0003756E" w:rsidRDefault="00B748DC">
          <w:r>
            <w:rPr>
              <w:b/>
              <w:bCs/>
            </w:rPr>
            <w:fldChar w:fldCharType="end"/>
          </w:r>
        </w:p>
      </w:sdtContent>
    </w:sdt>
    <w:p w14:paraId="1A852FE8" w14:textId="77777777" w:rsidR="009C7542" w:rsidRDefault="009C7542" w:rsidP="00A57364">
      <w:pPr>
        <w:pStyle w:val="AKFZFnormln"/>
      </w:pPr>
    </w:p>
    <w:p w14:paraId="028B8E48" w14:textId="77777777" w:rsidR="009C7542" w:rsidRDefault="009C7542" w:rsidP="00A57364">
      <w:pPr>
        <w:pStyle w:val="AKFZFnormln"/>
      </w:pPr>
    </w:p>
    <w:p w14:paraId="3EDE2012" w14:textId="77777777" w:rsidR="009C7542" w:rsidRDefault="009C7542">
      <w:r>
        <w:br w:type="page"/>
      </w:r>
    </w:p>
    <w:p w14:paraId="6A812A0E" w14:textId="77777777" w:rsidR="00A10F68" w:rsidRDefault="00A10F68" w:rsidP="00A1689F">
      <w:pPr>
        <w:pStyle w:val="AKFZFnovNadpis1"/>
        <w:shd w:val="clear" w:color="auto" w:fill="99CCFF"/>
      </w:pPr>
      <w:bookmarkStart w:id="0" w:name="_Toc85108565"/>
      <w:r>
        <w:lastRenderedPageBreak/>
        <w:t xml:space="preserve">OBECNÉ </w:t>
      </w:r>
      <w:r w:rsidRPr="00A10F68">
        <w:t>INFORMACE</w:t>
      </w:r>
      <w:r w:rsidR="00715C9C">
        <w:t xml:space="preserve"> O VEŘEJNÉ ZAKÁZCE</w:t>
      </w:r>
      <w:bookmarkEnd w:id="0"/>
    </w:p>
    <w:p w14:paraId="783751EB" w14:textId="77777777" w:rsidR="009C7542" w:rsidRDefault="00D23305" w:rsidP="00D67E47">
      <w:pPr>
        <w:pStyle w:val="AKFZFnovnadpis2"/>
        <w:shd w:val="clear" w:color="auto" w:fill="CCECFF"/>
      </w:pPr>
      <w:bookmarkStart w:id="1" w:name="_Toc85108566"/>
      <w:r>
        <w:t xml:space="preserve">Informace o </w:t>
      </w:r>
      <w:r w:rsidR="002E6371">
        <w:t>z</w:t>
      </w:r>
      <w:r>
        <w:t>adavateli</w:t>
      </w:r>
      <w:bookmarkEnd w:id="1"/>
    </w:p>
    <w:p w14:paraId="7D4EA7B8" w14:textId="3CC9F43A" w:rsidR="00E17DF7" w:rsidRDefault="00E17DF7" w:rsidP="00E17DF7">
      <w:pPr>
        <w:pStyle w:val="AKFZFnovnadpis3"/>
      </w:pPr>
      <w:bookmarkStart w:id="2" w:name="_Ref459127329"/>
      <w:bookmarkStart w:id="3" w:name="_Toc85108567"/>
      <w:r>
        <w:t>Zadavatel</w:t>
      </w:r>
      <w:bookmarkEnd w:id="2"/>
      <w:bookmarkEnd w:id="3"/>
    </w:p>
    <w:p w14:paraId="2AAB36C7" w14:textId="056144BE" w:rsidR="00C74214" w:rsidRDefault="00C74214" w:rsidP="00C74214">
      <w:pPr>
        <w:pStyle w:val="AKFZFnovnadpis3"/>
        <w:numPr>
          <w:ilvl w:val="0"/>
          <w:numId w:val="0"/>
        </w:numPr>
        <w:ind w:left="1135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39"/>
      </w:tblGrid>
      <w:tr w:rsidR="00C74214" w14:paraId="4B4DB65D" w14:textId="77777777" w:rsidTr="00C74214">
        <w:trPr>
          <w:trHeight w:val="752"/>
        </w:trPr>
        <w:tc>
          <w:tcPr>
            <w:tcW w:w="4077" w:type="dxa"/>
          </w:tcPr>
          <w:p w14:paraId="3BA682D1" w14:textId="04B451A9" w:rsidR="00C74214" w:rsidRPr="00330A10" w:rsidRDefault="00C74214" w:rsidP="00330A10">
            <w:pPr>
              <w:pStyle w:val="AKFZFnormln"/>
              <w:spacing w:before="100"/>
              <w:jc w:val="left"/>
              <w:rPr>
                <w:b/>
                <w:bCs/>
              </w:rPr>
            </w:pPr>
            <w:r w:rsidRPr="00330A10">
              <w:rPr>
                <w:b/>
                <w:bCs/>
              </w:rPr>
              <w:t>Název:</w:t>
            </w:r>
          </w:p>
        </w:tc>
        <w:tc>
          <w:tcPr>
            <w:tcW w:w="5539" w:type="dxa"/>
          </w:tcPr>
          <w:p w14:paraId="7DF56C6E" w14:textId="57F67AE0" w:rsidR="00C74214" w:rsidRPr="00330A10" w:rsidRDefault="00C74214" w:rsidP="00330A10">
            <w:pPr>
              <w:pStyle w:val="AKFZFnormln"/>
              <w:spacing w:before="100"/>
              <w:jc w:val="left"/>
              <w:rPr>
                <w:b/>
                <w:bCs/>
              </w:rPr>
            </w:pPr>
            <w:r w:rsidRPr="00330A10">
              <w:rPr>
                <w:b/>
                <w:bCs/>
              </w:rPr>
              <w:t>Středočeský kraj</w:t>
            </w:r>
          </w:p>
        </w:tc>
      </w:tr>
      <w:tr w:rsidR="00C74214" w14:paraId="684F8998" w14:textId="77777777" w:rsidTr="00C74214">
        <w:trPr>
          <w:trHeight w:val="752"/>
        </w:trPr>
        <w:tc>
          <w:tcPr>
            <w:tcW w:w="4077" w:type="dxa"/>
          </w:tcPr>
          <w:p w14:paraId="7F59F81B" w14:textId="54DAA4AE" w:rsidR="00C74214" w:rsidRPr="00330A10" w:rsidRDefault="00C74214" w:rsidP="00330A10">
            <w:pPr>
              <w:pStyle w:val="AKFZFnormln"/>
              <w:spacing w:before="100"/>
              <w:jc w:val="left"/>
            </w:pPr>
            <w:r w:rsidRPr="00330A10">
              <w:t>Sídlo:</w:t>
            </w:r>
          </w:p>
        </w:tc>
        <w:tc>
          <w:tcPr>
            <w:tcW w:w="5539" w:type="dxa"/>
          </w:tcPr>
          <w:p w14:paraId="39901A59" w14:textId="4A68BBAE" w:rsidR="00C74214" w:rsidRPr="00330A10" w:rsidRDefault="00C74214" w:rsidP="00330A10">
            <w:pPr>
              <w:pStyle w:val="AKFZFnormln"/>
              <w:spacing w:before="100"/>
              <w:jc w:val="left"/>
            </w:pPr>
            <w:r w:rsidRPr="00330A10">
              <w:t>Zborovská 11, 150 21 Praha 5</w:t>
            </w:r>
          </w:p>
        </w:tc>
      </w:tr>
      <w:tr w:rsidR="00C74214" w14:paraId="16EB03F4" w14:textId="77777777" w:rsidTr="00C74214">
        <w:trPr>
          <w:trHeight w:val="752"/>
        </w:trPr>
        <w:tc>
          <w:tcPr>
            <w:tcW w:w="4077" w:type="dxa"/>
          </w:tcPr>
          <w:p w14:paraId="4E5E6E13" w14:textId="5DD159AF" w:rsidR="00C74214" w:rsidRPr="00330A10" w:rsidRDefault="00C74214" w:rsidP="00330A10">
            <w:pPr>
              <w:pStyle w:val="AKFZFnormln"/>
              <w:spacing w:before="100"/>
              <w:jc w:val="left"/>
            </w:pPr>
            <w:r w:rsidRPr="00330A10">
              <w:t>IČ:</w:t>
            </w:r>
          </w:p>
        </w:tc>
        <w:tc>
          <w:tcPr>
            <w:tcW w:w="5539" w:type="dxa"/>
          </w:tcPr>
          <w:p w14:paraId="17B1B149" w14:textId="47AD23A1" w:rsidR="00C74214" w:rsidRPr="00330A10" w:rsidRDefault="00C74214" w:rsidP="00330A10">
            <w:pPr>
              <w:pStyle w:val="AKFZFnormln"/>
              <w:spacing w:before="100"/>
              <w:jc w:val="left"/>
            </w:pPr>
            <w:r w:rsidRPr="00330A10">
              <w:t>70891095</w:t>
            </w:r>
          </w:p>
        </w:tc>
      </w:tr>
      <w:tr w:rsidR="00C74214" w14:paraId="2DA36BE2" w14:textId="77777777" w:rsidTr="00C74214">
        <w:trPr>
          <w:trHeight w:val="740"/>
        </w:trPr>
        <w:tc>
          <w:tcPr>
            <w:tcW w:w="4077" w:type="dxa"/>
          </w:tcPr>
          <w:p w14:paraId="51037797" w14:textId="42AA6388" w:rsidR="00C74214" w:rsidRPr="00330A10" w:rsidRDefault="00C74214" w:rsidP="00330A10">
            <w:pPr>
              <w:pStyle w:val="AKFZFnormln"/>
              <w:spacing w:before="100"/>
              <w:jc w:val="left"/>
            </w:pPr>
            <w:r w:rsidRPr="00330A10">
              <w:t>DIČ:</w:t>
            </w:r>
          </w:p>
        </w:tc>
        <w:tc>
          <w:tcPr>
            <w:tcW w:w="5539" w:type="dxa"/>
          </w:tcPr>
          <w:p w14:paraId="0D0FAE6E" w14:textId="4F334CD8" w:rsidR="00C74214" w:rsidRPr="00330A10" w:rsidRDefault="00C74214" w:rsidP="00330A10">
            <w:pPr>
              <w:pStyle w:val="AKFZFnormln"/>
              <w:spacing w:before="100"/>
              <w:jc w:val="left"/>
            </w:pPr>
            <w:r w:rsidRPr="00330A10">
              <w:t>CZ70891095</w:t>
            </w:r>
          </w:p>
        </w:tc>
      </w:tr>
    </w:tbl>
    <w:p w14:paraId="7F96D555" w14:textId="77777777" w:rsidR="00C74214" w:rsidRDefault="00C74214" w:rsidP="00C74214">
      <w:pPr>
        <w:pStyle w:val="AKFZFnovnadpis3"/>
        <w:numPr>
          <w:ilvl w:val="0"/>
          <w:numId w:val="0"/>
        </w:numPr>
        <w:ind w:left="1135"/>
      </w:pPr>
    </w:p>
    <w:tbl>
      <w:tblPr>
        <w:tblStyle w:val="Mkatabulky"/>
        <w:tblW w:w="11283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8"/>
        <w:gridCol w:w="1525"/>
      </w:tblGrid>
      <w:tr w:rsidR="00544E0D" w14:paraId="3D171F8C" w14:textId="77777777" w:rsidTr="00C74214">
        <w:tc>
          <w:tcPr>
            <w:tcW w:w="9758" w:type="dxa"/>
          </w:tcPr>
          <w:tbl>
            <w:tblPr>
              <w:tblStyle w:val="Mkatabulky"/>
              <w:tblpPr w:leftFromText="141" w:rightFromText="141" w:vertAnchor="text" w:horzAnchor="margin" w:tblpY="1132"/>
              <w:tblOverlap w:val="never"/>
              <w:tblW w:w="95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06"/>
              <w:gridCol w:w="5426"/>
            </w:tblGrid>
            <w:tr w:rsidR="00C74214" w14:paraId="2BA443DB" w14:textId="77777777" w:rsidTr="006417A2">
              <w:trPr>
                <w:trHeight w:val="585"/>
              </w:trPr>
              <w:tc>
                <w:tcPr>
                  <w:tcW w:w="4106" w:type="dxa"/>
                </w:tcPr>
                <w:p w14:paraId="24A27D95" w14:textId="48365BE1" w:rsidR="00C74214" w:rsidRDefault="00C74214" w:rsidP="00330A10">
                  <w:pPr>
                    <w:pStyle w:val="AKFZFnormln"/>
                    <w:spacing w:after="100" w:line="288" w:lineRule="auto"/>
                  </w:pPr>
                  <w:r w:rsidRPr="00544E0D">
                    <w:t>Osoba oprávněná jednat za zadavatele</w:t>
                  </w:r>
                  <w:r>
                    <w:t>:</w:t>
                  </w:r>
                </w:p>
              </w:tc>
              <w:tc>
                <w:tcPr>
                  <w:tcW w:w="5426" w:type="dxa"/>
                </w:tcPr>
                <w:p w14:paraId="08B89121" w14:textId="4ADE4580" w:rsidR="00C74214" w:rsidRDefault="00162AA8" w:rsidP="00162AA8">
                  <w:pPr>
                    <w:pStyle w:val="AKFZFnormln"/>
                  </w:pPr>
                  <w:r>
                    <w:t>Ing. Bc. Jiří Snížek</w:t>
                  </w:r>
                  <w:r w:rsidR="00C74214" w:rsidRPr="00330A10">
                    <w:t xml:space="preserve">, </w:t>
                  </w:r>
                  <w:r w:rsidRPr="00162AA8">
                    <w:t>náměstek hejtmanky pro oblast regionálního rozvoje a územního plánování</w:t>
                  </w:r>
                </w:p>
              </w:tc>
            </w:tr>
            <w:tr w:rsidR="00C74214" w14:paraId="0F08BA6C" w14:textId="77777777" w:rsidTr="006417A2">
              <w:trPr>
                <w:trHeight w:val="795"/>
              </w:trPr>
              <w:tc>
                <w:tcPr>
                  <w:tcW w:w="4106" w:type="dxa"/>
                </w:tcPr>
                <w:p w14:paraId="57CBEA1F" w14:textId="77777777" w:rsidR="00C74214" w:rsidRPr="00330A10" w:rsidRDefault="00C74214" w:rsidP="00330A10">
                  <w:pPr>
                    <w:pStyle w:val="AKFZFnormln"/>
                    <w:spacing w:after="100" w:line="288" w:lineRule="auto"/>
                  </w:pPr>
                  <w:r w:rsidRPr="00FA2178">
                    <w:t>Kontaktní osoba k veřejné zakázce (odborná část):</w:t>
                  </w:r>
                  <w:r w:rsidRPr="00330A10">
                    <w:t xml:space="preserve"> </w:t>
                  </w:r>
                </w:p>
                <w:p w14:paraId="44E17EA1" w14:textId="77777777" w:rsidR="00C74214" w:rsidRDefault="00C74214" w:rsidP="00330A10">
                  <w:pPr>
                    <w:pStyle w:val="AKFZFnormln"/>
                    <w:spacing w:after="100" w:line="288" w:lineRule="auto"/>
                  </w:pPr>
                </w:p>
              </w:tc>
              <w:tc>
                <w:tcPr>
                  <w:tcW w:w="5426" w:type="dxa"/>
                </w:tcPr>
                <w:p w14:paraId="19C3B863" w14:textId="4BC836EE" w:rsidR="00C74214" w:rsidRPr="00330A10" w:rsidRDefault="00C74214" w:rsidP="00330A10">
                  <w:pPr>
                    <w:pStyle w:val="AKFZFnormln"/>
                    <w:spacing w:after="100" w:line="288" w:lineRule="auto"/>
                  </w:pPr>
                  <w:r w:rsidRPr="00330A10">
                    <w:t>Mgr. Bc. Daniel Rokos, vedoucí Odboru informatiky</w:t>
                  </w:r>
                  <w:r w:rsidR="006417A2" w:rsidRPr="00330A10">
                    <w:t>,</w:t>
                  </w:r>
                  <w:r w:rsidRPr="00330A10">
                    <w:t xml:space="preserve"> rokosd@kr-s.cz</w:t>
                  </w:r>
                </w:p>
                <w:p w14:paraId="048575E6" w14:textId="77777777" w:rsidR="00C74214" w:rsidRDefault="00C74214" w:rsidP="00330A10">
                  <w:pPr>
                    <w:pStyle w:val="AKFZFnormln"/>
                    <w:spacing w:after="100" w:line="288" w:lineRule="auto"/>
                  </w:pPr>
                </w:p>
              </w:tc>
            </w:tr>
            <w:tr w:rsidR="00C74214" w14:paraId="68DB4672" w14:textId="77777777" w:rsidTr="006417A2">
              <w:trPr>
                <w:trHeight w:val="1183"/>
              </w:trPr>
              <w:tc>
                <w:tcPr>
                  <w:tcW w:w="4106" w:type="dxa"/>
                </w:tcPr>
                <w:p w14:paraId="5CE467BF" w14:textId="77777777" w:rsidR="00C74214" w:rsidRPr="00330A10" w:rsidRDefault="00C74214" w:rsidP="00330A10">
                  <w:pPr>
                    <w:pStyle w:val="AKFZFnormln"/>
                    <w:spacing w:after="100" w:line="288" w:lineRule="auto"/>
                  </w:pPr>
                  <w:r w:rsidRPr="00FA2178">
                    <w:t>Kontaktní osoba k veřejné zakázce (administrativní část E-ZAK):</w:t>
                  </w:r>
                  <w:r w:rsidRPr="00330A10">
                    <w:t xml:space="preserve"> </w:t>
                  </w:r>
                </w:p>
                <w:p w14:paraId="416CF22A" w14:textId="77777777" w:rsidR="00C74214" w:rsidRDefault="00C74214" w:rsidP="00330A10">
                  <w:pPr>
                    <w:pStyle w:val="AKFZFnormln"/>
                    <w:spacing w:after="100" w:line="288" w:lineRule="auto"/>
                  </w:pPr>
                </w:p>
              </w:tc>
              <w:tc>
                <w:tcPr>
                  <w:tcW w:w="5426" w:type="dxa"/>
                </w:tcPr>
                <w:p w14:paraId="0B92FEB1" w14:textId="77777777" w:rsidR="00C74214" w:rsidRPr="00330A10" w:rsidRDefault="00C74214" w:rsidP="00330A10">
                  <w:pPr>
                    <w:pStyle w:val="AKFZFnormln"/>
                    <w:spacing w:after="100" w:line="288" w:lineRule="auto"/>
                  </w:pPr>
                  <w:r w:rsidRPr="00330A10">
                    <w:t>Ing. Michala Mácová, macova@kr-s</w:t>
                  </w:r>
                </w:p>
                <w:p w14:paraId="21418014" w14:textId="77777777" w:rsidR="00C74214" w:rsidRDefault="00C74214" w:rsidP="00330A10">
                  <w:pPr>
                    <w:pStyle w:val="AKFZFnormln"/>
                    <w:spacing w:after="100" w:line="288" w:lineRule="auto"/>
                  </w:pPr>
                </w:p>
              </w:tc>
            </w:tr>
            <w:tr w:rsidR="00C74214" w14:paraId="401A0EA4" w14:textId="77777777" w:rsidTr="006417A2">
              <w:trPr>
                <w:trHeight w:val="468"/>
              </w:trPr>
              <w:tc>
                <w:tcPr>
                  <w:tcW w:w="4106" w:type="dxa"/>
                </w:tcPr>
                <w:p w14:paraId="3F2A72AF" w14:textId="64FAC8C4" w:rsidR="00C74214" w:rsidRDefault="00C74214" w:rsidP="00330A10">
                  <w:pPr>
                    <w:pStyle w:val="AKFZFnormln"/>
                    <w:spacing w:after="100" w:line="288" w:lineRule="auto"/>
                  </w:pPr>
                  <w:r>
                    <w:t>Identifikace datové schránky:</w:t>
                  </w:r>
                </w:p>
              </w:tc>
              <w:tc>
                <w:tcPr>
                  <w:tcW w:w="5426" w:type="dxa"/>
                </w:tcPr>
                <w:p w14:paraId="5A7E734C" w14:textId="77777777" w:rsidR="00C74214" w:rsidRDefault="00C74214" w:rsidP="00330A10">
                  <w:pPr>
                    <w:pStyle w:val="AKFZFnormln"/>
                    <w:spacing w:after="100" w:line="288" w:lineRule="auto"/>
                  </w:pPr>
                  <w:r w:rsidRPr="00330A10">
                    <w:t>keebyyf</w:t>
                  </w:r>
                </w:p>
              </w:tc>
            </w:tr>
            <w:tr w:rsidR="00C74214" w14:paraId="397CC56C" w14:textId="77777777" w:rsidTr="006417A2">
              <w:trPr>
                <w:trHeight w:val="339"/>
              </w:trPr>
              <w:tc>
                <w:tcPr>
                  <w:tcW w:w="4106" w:type="dxa"/>
                </w:tcPr>
                <w:p w14:paraId="42B06FDC" w14:textId="03F4EEC2" w:rsidR="00C74214" w:rsidRPr="00DC0F83" w:rsidRDefault="00C74214" w:rsidP="00330A10">
                  <w:pPr>
                    <w:pStyle w:val="AKFZFnormln"/>
                    <w:spacing w:after="100" w:line="288" w:lineRule="auto"/>
                    <w:rPr>
                      <w:b/>
                      <w:bCs/>
                    </w:rPr>
                  </w:pPr>
                  <w:r w:rsidRPr="00DC0F83">
                    <w:rPr>
                      <w:b/>
                      <w:bCs/>
                    </w:rPr>
                    <w:t>Profil zadavatele:</w:t>
                  </w:r>
                </w:p>
              </w:tc>
              <w:tc>
                <w:tcPr>
                  <w:tcW w:w="5426" w:type="dxa"/>
                </w:tcPr>
                <w:p w14:paraId="05C0334D" w14:textId="77777777" w:rsidR="00C74214" w:rsidRPr="00DC0F83" w:rsidRDefault="00493AF5" w:rsidP="00330A10">
                  <w:pPr>
                    <w:pStyle w:val="AKFZFnormln"/>
                    <w:spacing w:after="100" w:line="288" w:lineRule="auto"/>
                    <w:rPr>
                      <w:b/>
                      <w:bCs/>
                    </w:rPr>
                  </w:pPr>
                  <w:hyperlink r:id="rId9" w:history="1">
                    <w:r w:rsidR="00C74214" w:rsidRPr="00DC0F83">
                      <w:rPr>
                        <w:b/>
                        <w:bCs/>
                      </w:rPr>
                      <w:t>zakazky.kr-stredocesky.cz</w:t>
                    </w:r>
                  </w:hyperlink>
                </w:p>
              </w:tc>
            </w:tr>
          </w:tbl>
          <w:p w14:paraId="5F09A0A9" w14:textId="38D41F85" w:rsidR="00544E0D" w:rsidRPr="00544E0D" w:rsidRDefault="00C74214" w:rsidP="00330A10">
            <w:pPr>
              <w:pStyle w:val="AKFZFnormln"/>
              <w:spacing w:after="100" w:line="288" w:lineRule="auto"/>
            </w:pPr>
            <w:r w:rsidRPr="00544E0D">
              <w:t xml:space="preserve"> </w:t>
            </w:r>
          </w:p>
        </w:tc>
        <w:tc>
          <w:tcPr>
            <w:tcW w:w="1525" w:type="dxa"/>
            <w:vAlign w:val="center"/>
          </w:tcPr>
          <w:p w14:paraId="03283488" w14:textId="4EF93D9C" w:rsidR="00544E0D" w:rsidRDefault="00544E0D" w:rsidP="00544E0D">
            <w:pPr>
              <w:pStyle w:val="AKFZFnormln"/>
              <w:spacing w:before="100" w:after="100" w:line="288" w:lineRule="auto"/>
              <w:jc w:val="left"/>
              <w:rPr>
                <w:rFonts w:cs="Arial"/>
              </w:rPr>
            </w:pPr>
          </w:p>
          <w:p w14:paraId="56111167" w14:textId="77777777" w:rsidR="00FA2178" w:rsidRDefault="00FA2178" w:rsidP="00544E0D">
            <w:pPr>
              <w:pStyle w:val="AKFZFnormln"/>
              <w:spacing w:before="100" w:after="100" w:line="288" w:lineRule="auto"/>
              <w:jc w:val="left"/>
              <w:rPr>
                <w:rFonts w:cs="Arial"/>
              </w:rPr>
            </w:pPr>
          </w:p>
          <w:p w14:paraId="032C5365" w14:textId="77777777" w:rsidR="00FA2178" w:rsidRDefault="00FA2178" w:rsidP="00544E0D">
            <w:pPr>
              <w:pStyle w:val="AKFZFnormln"/>
              <w:spacing w:before="100" w:after="100" w:line="288" w:lineRule="auto"/>
              <w:jc w:val="left"/>
              <w:rPr>
                <w:rFonts w:cs="Arial"/>
              </w:rPr>
            </w:pPr>
          </w:p>
          <w:p w14:paraId="0F655268" w14:textId="67D57668" w:rsidR="00FA2178" w:rsidRPr="00C8588B" w:rsidRDefault="00FA2178" w:rsidP="00544E0D">
            <w:pPr>
              <w:pStyle w:val="AKFZFnormln"/>
              <w:spacing w:before="100" w:after="100" w:line="288" w:lineRule="auto"/>
              <w:jc w:val="left"/>
            </w:pPr>
          </w:p>
        </w:tc>
      </w:tr>
      <w:tr w:rsidR="00544E0D" w14:paraId="41348E19" w14:textId="77777777" w:rsidTr="00C74214">
        <w:tc>
          <w:tcPr>
            <w:tcW w:w="9758" w:type="dxa"/>
          </w:tcPr>
          <w:p w14:paraId="23843BC4" w14:textId="77777777" w:rsidR="00544E0D" w:rsidRPr="0098617E" w:rsidRDefault="00544E0D" w:rsidP="0098617E"/>
        </w:tc>
        <w:tc>
          <w:tcPr>
            <w:tcW w:w="1525" w:type="dxa"/>
            <w:vAlign w:val="center"/>
          </w:tcPr>
          <w:p w14:paraId="22F58D25" w14:textId="3DA3D2DE" w:rsidR="0094067A" w:rsidRPr="005D697D" w:rsidRDefault="0094067A" w:rsidP="007C43A8">
            <w:pPr>
              <w:pStyle w:val="AKFZFnormln"/>
              <w:spacing w:before="100" w:after="100" w:line="288" w:lineRule="auto"/>
              <w:rPr>
                <w:rFonts w:eastAsia="Times New Roman" w:cs="Arial"/>
                <w:lang w:eastAsia="cs-CZ"/>
              </w:rPr>
            </w:pPr>
          </w:p>
        </w:tc>
      </w:tr>
      <w:tr w:rsidR="0098250D" w14:paraId="305ACEF0" w14:textId="77777777" w:rsidTr="00C74214">
        <w:tc>
          <w:tcPr>
            <w:tcW w:w="11283" w:type="dxa"/>
            <w:gridSpan w:val="2"/>
          </w:tcPr>
          <w:p w14:paraId="741833CB" w14:textId="77777777" w:rsidR="00C74214" w:rsidRDefault="00C74214" w:rsidP="0098250D">
            <w:pPr>
              <w:pStyle w:val="AKFZFnormln"/>
              <w:spacing w:before="100"/>
              <w:jc w:val="left"/>
            </w:pPr>
          </w:p>
          <w:p w14:paraId="7BA5DB6F" w14:textId="77777777" w:rsidR="00C74214" w:rsidRDefault="00C74214" w:rsidP="0098250D">
            <w:pPr>
              <w:pStyle w:val="AKFZFnormln"/>
              <w:spacing w:before="100"/>
              <w:jc w:val="left"/>
            </w:pPr>
          </w:p>
          <w:p w14:paraId="34A17037" w14:textId="5F87E695" w:rsidR="0098250D" w:rsidRPr="00544E0D" w:rsidRDefault="0098250D" w:rsidP="0098250D">
            <w:pPr>
              <w:pStyle w:val="AKFZFnormln"/>
              <w:spacing w:before="100"/>
              <w:jc w:val="left"/>
              <w:rPr>
                <w:rFonts w:cs="Arial"/>
              </w:rPr>
            </w:pPr>
            <w:r>
              <w:t>(dále jen „</w:t>
            </w:r>
            <w:r w:rsidRPr="00644CEA">
              <w:rPr>
                <w:b/>
              </w:rPr>
              <w:t>Zadavatel</w:t>
            </w:r>
            <w:r>
              <w:t>“)</w:t>
            </w:r>
          </w:p>
        </w:tc>
      </w:tr>
      <w:tr w:rsidR="0098250D" w14:paraId="7776F5F6" w14:textId="77777777" w:rsidTr="00C74214">
        <w:tc>
          <w:tcPr>
            <w:tcW w:w="9758" w:type="dxa"/>
          </w:tcPr>
          <w:p w14:paraId="26C1A8AD" w14:textId="77777777" w:rsidR="0098250D" w:rsidRPr="00544E0D" w:rsidRDefault="0098250D" w:rsidP="0098250D">
            <w:pPr>
              <w:pStyle w:val="AKFZFnormln"/>
              <w:spacing w:before="100" w:after="100" w:line="288" w:lineRule="auto"/>
            </w:pPr>
          </w:p>
        </w:tc>
        <w:tc>
          <w:tcPr>
            <w:tcW w:w="1525" w:type="dxa"/>
            <w:vAlign w:val="center"/>
          </w:tcPr>
          <w:p w14:paraId="6E70C65E" w14:textId="77777777" w:rsidR="0098250D" w:rsidRPr="00544E0D" w:rsidRDefault="0098250D" w:rsidP="0098250D">
            <w:pPr>
              <w:pStyle w:val="AKFZFnormln"/>
              <w:spacing w:before="100" w:after="100" w:line="288" w:lineRule="auto"/>
              <w:jc w:val="left"/>
            </w:pPr>
          </w:p>
        </w:tc>
      </w:tr>
      <w:tr w:rsidR="0098250D" w14:paraId="6A21C430" w14:textId="77777777" w:rsidTr="00C74214">
        <w:tc>
          <w:tcPr>
            <w:tcW w:w="9758" w:type="dxa"/>
          </w:tcPr>
          <w:p w14:paraId="29C6DB46" w14:textId="77777777" w:rsidR="0098250D" w:rsidRPr="00644CEA" w:rsidRDefault="0098250D" w:rsidP="0098250D">
            <w:pPr>
              <w:pStyle w:val="AKFZFnormln"/>
              <w:spacing w:before="100"/>
            </w:pPr>
          </w:p>
        </w:tc>
        <w:tc>
          <w:tcPr>
            <w:tcW w:w="1525" w:type="dxa"/>
            <w:vAlign w:val="center"/>
          </w:tcPr>
          <w:p w14:paraId="4CD6DE7A" w14:textId="77777777" w:rsidR="0098250D" w:rsidRPr="00544E0D" w:rsidRDefault="0098250D" w:rsidP="0098250D">
            <w:pPr>
              <w:pStyle w:val="AKFZFnormln"/>
              <w:spacing w:before="100"/>
              <w:jc w:val="left"/>
              <w:rPr>
                <w:rFonts w:cs="Arial"/>
              </w:rPr>
            </w:pPr>
          </w:p>
        </w:tc>
      </w:tr>
    </w:tbl>
    <w:p w14:paraId="2C70456C" w14:textId="77777777" w:rsidR="0003756E" w:rsidRDefault="00D23305" w:rsidP="00D67E47">
      <w:pPr>
        <w:pStyle w:val="AKFZFnovnadpis2"/>
        <w:shd w:val="clear" w:color="auto" w:fill="CCECFF"/>
      </w:pPr>
      <w:bookmarkStart w:id="4" w:name="_Toc85108568"/>
      <w:r>
        <w:t>Základní informace o veřejné zakázce</w:t>
      </w:r>
      <w:bookmarkEnd w:id="4"/>
    </w:p>
    <w:p w14:paraId="6A240DDC" w14:textId="77777777" w:rsidR="00A10F68" w:rsidRDefault="005137B5" w:rsidP="00A10F68">
      <w:pPr>
        <w:pStyle w:val="AKFZFnovnadpis3"/>
      </w:pPr>
      <w:bookmarkStart w:id="5" w:name="_Toc85108569"/>
      <w:r>
        <w:t xml:space="preserve">Poptávkové </w:t>
      </w:r>
      <w:r w:rsidR="00A10F68">
        <w:t>řízení</w:t>
      </w:r>
      <w:bookmarkEnd w:id="5"/>
    </w:p>
    <w:p w14:paraId="043491A9" w14:textId="77777777" w:rsidR="00A10F68" w:rsidRPr="0075371E" w:rsidRDefault="00A06DF4" w:rsidP="007F1F4A">
      <w:pPr>
        <w:pStyle w:val="AKFZFnormln"/>
        <w:spacing w:line="240" w:lineRule="auto"/>
        <w:rPr>
          <w:rFonts w:cs="Arial"/>
          <w:b/>
        </w:rPr>
      </w:pPr>
      <w:r w:rsidRPr="0075371E">
        <w:rPr>
          <w:rFonts w:cs="Arial"/>
        </w:rPr>
        <w:t xml:space="preserve">Veřejná zakázka s názvem </w:t>
      </w:r>
      <w:r w:rsidR="00656F66" w:rsidRPr="0075371E">
        <w:rPr>
          <w:rFonts w:cs="Arial"/>
          <w:b/>
        </w:rPr>
        <w:t>„</w:t>
      </w:r>
      <w:r w:rsidR="002C3908" w:rsidRPr="002C3908">
        <w:rPr>
          <w:rFonts w:cs="Arial"/>
          <w:b/>
        </w:rPr>
        <w:t>Procesní řízení ve vztahu k automatizaci a robotizaci interních agend KÚ</w:t>
      </w:r>
      <w:r w:rsidR="00656F66" w:rsidRPr="0075371E">
        <w:rPr>
          <w:rFonts w:cs="Arial"/>
          <w:b/>
        </w:rPr>
        <w:t>“</w:t>
      </w:r>
      <w:r w:rsidR="00402356" w:rsidRPr="0075371E">
        <w:rPr>
          <w:rFonts w:cs="Arial"/>
          <w:b/>
        </w:rPr>
        <w:t xml:space="preserve"> </w:t>
      </w:r>
      <w:r w:rsidRPr="0075371E">
        <w:rPr>
          <w:rFonts w:cs="Arial"/>
          <w:bCs/>
        </w:rPr>
        <w:t>je veře</w:t>
      </w:r>
      <w:r w:rsidR="00402356" w:rsidRPr="0075371E">
        <w:rPr>
          <w:rFonts w:cs="Arial"/>
          <w:bCs/>
        </w:rPr>
        <w:t>jnou</w:t>
      </w:r>
      <w:r w:rsidR="00402356" w:rsidRPr="0075371E">
        <w:rPr>
          <w:rFonts w:cs="Arial"/>
        </w:rPr>
        <w:t xml:space="preserve"> zakázkou malého rozsahu na </w:t>
      </w:r>
      <w:r w:rsidR="000E2537" w:rsidRPr="0075371E">
        <w:rPr>
          <w:rFonts w:cs="Arial"/>
        </w:rPr>
        <w:t>dodávky</w:t>
      </w:r>
      <w:r w:rsidR="0097252B" w:rsidRPr="0075371E">
        <w:rPr>
          <w:rFonts w:cs="Arial"/>
        </w:rPr>
        <w:t xml:space="preserve"> </w:t>
      </w:r>
      <w:r w:rsidRPr="0075371E">
        <w:rPr>
          <w:rFonts w:cs="Arial"/>
        </w:rPr>
        <w:t>(dále jen „</w:t>
      </w:r>
      <w:r w:rsidRPr="0075371E">
        <w:rPr>
          <w:rFonts w:cs="Arial"/>
          <w:b/>
        </w:rPr>
        <w:t>Veřejná zakázka</w:t>
      </w:r>
      <w:r w:rsidRPr="0075371E">
        <w:rPr>
          <w:rFonts w:cs="Arial"/>
        </w:rPr>
        <w:t>“).</w:t>
      </w:r>
    </w:p>
    <w:p w14:paraId="6FC4A09C" w14:textId="77777777" w:rsidR="0097252B" w:rsidRPr="0075371E" w:rsidRDefault="00514171" w:rsidP="00A10F68">
      <w:pPr>
        <w:pStyle w:val="AKFZFnormln"/>
        <w:rPr>
          <w:rFonts w:cs="Arial"/>
        </w:rPr>
      </w:pPr>
      <w:r w:rsidRPr="0075371E">
        <w:rPr>
          <w:rFonts w:cs="Arial"/>
        </w:rPr>
        <w:t xml:space="preserve">Veřejná zakázka </w:t>
      </w:r>
      <w:r w:rsidR="00DB5900" w:rsidRPr="0075371E">
        <w:rPr>
          <w:rFonts w:cs="Arial"/>
        </w:rPr>
        <w:t xml:space="preserve">je </w:t>
      </w:r>
      <w:r w:rsidR="0097252B" w:rsidRPr="0075371E">
        <w:rPr>
          <w:rFonts w:cs="Arial"/>
        </w:rPr>
        <w:t xml:space="preserve">v souladu s § 31 zákona </w:t>
      </w:r>
      <w:r w:rsidR="00DB5900" w:rsidRPr="0075371E">
        <w:rPr>
          <w:rFonts w:cs="Arial"/>
        </w:rPr>
        <w:t>z</w:t>
      </w:r>
      <w:r w:rsidR="0097252B" w:rsidRPr="0075371E">
        <w:rPr>
          <w:rFonts w:cs="Arial"/>
        </w:rPr>
        <w:t>adávána mimo režim zákona. Obsahuje-li tato zadávací dokumentace odkaz na zákon, použije se příslušné ustanovení zákona analogicky. To však neznamená, že Zadavatel zadává Veřejnou zakázku v režimu zákona.</w:t>
      </w:r>
    </w:p>
    <w:p w14:paraId="655284EB" w14:textId="77777777" w:rsidR="00A70136" w:rsidRDefault="00A70136" w:rsidP="00A70136">
      <w:pPr>
        <w:pStyle w:val="AKFZFnormln"/>
      </w:pPr>
      <w:r w:rsidRPr="0075371E">
        <w:t>Tato Výzva vč. všech příloh je zároveň zadávací dokumentací.</w:t>
      </w:r>
      <w:r w:rsidR="00BD14CF">
        <w:t xml:space="preserve"> Účastník je povinen zadavatele upozornit na případné nejasnosti a chyby v předaných podkladech, a to zejména pokud mají vliv na cenu zakázky.</w:t>
      </w:r>
    </w:p>
    <w:p w14:paraId="00023816" w14:textId="3248827A" w:rsidR="0098250D" w:rsidRDefault="00A74B94" w:rsidP="00A70136">
      <w:pPr>
        <w:pStyle w:val="AKFZFnormln"/>
        <w:rPr>
          <w:b/>
          <w:bCs/>
        </w:rPr>
      </w:pPr>
      <w:r w:rsidRPr="00A74B94">
        <w:rPr>
          <w:b/>
          <w:bCs/>
        </w:rPr>
        <w:t xml:space="preserve">Veřejná zakázka je realizována v rámci projektu </w:t>
      </w:r>
      <w:bookmarkStart w:id="6" w:name="_Hlk74559959"/>
      <w:r w:rsidRPr="00A74B94">
        <w:rPr>
          <w:b/>
          <w:bCs/>
        </w:rPr>
        <w:t xml:space="preserve">„Středočeský kraj </w:t>
      </w:r>
      <w:r>
        <w:rPr>
          <w:b/>
          <w:bCs/>
        </w:rPr>
        <w:t>–</w:t>
      </w:r>
      <w:r w:rsidRPr="00A74B94">
        <w:rPr>
          <w:b/>
          <w:bCs/>
        </w:rPr>
        <w:t xml:space="preserve"> efektivní</w:t>
      </w:r>
      <w:r>
        <w:rPr>
          <w:b/>
          <w:bCs/>
        </w:rPr>
        <w:t xml:space="preserve"> </w:t>
      </w:r>
      <w:r w:rsidRPr="00A74B94">
        <w:rPr>
          <w:b/>
          <w:bCs/>
        </w:rPr>
        <w:t>region“ registrační číslo CZ.03.4.74/0.0/0.0/19_109/0016861,</w:t>
      </w:r>
      <w:bookmarkEnd w:id="6"/>
      <w:r w:rsidRPr="00A74B94">
        <w:rPr>
          <w:b/>
          <w:bCs/>
        </w:rPr>
        <w:t xml:space="preserve"> podpořeného z Operačního programu Zaměstnanost (dále jen „OPZ“), prioritní osa OPZ: 4 Efektivní veřejná správa (dále jen „projekt“).</w:t>
      </w:r>
      <w:r w:rsidR="00810AFB">
        <w:rPr>
          <w:b/>
          <w:bCs/>
        </w:rPr>
        <w:t xml:space="preserve"> </w:t>
      </w:r>
      <w:r w:rsidR="0098250D">
        <w:rPr>
          <w:b/>
          <w:bCs/>
        </w:rPr>
        <w:t xml:space="preserve">Aktuální verze </w:t>
      </w:r>
      <w:r w:rsidR="001D230D">
        <w:rPr>
          <w:b/>
          <w:bCs/>
        </w:rPr>
        <w:t xml:space="preserve">výzvy a souvisejících podkladů je </w:t>
      </w:r>
      <w:r w:rsidR="0098250D">
        <w:rPr>
          <w:b/>
          <w:bCs/>
        </w:rPr>
        <w:t>dostupná na</w:t>
      </w:r>
      <w:r w:rsidR="001D230D">
        <w:rPr>
          <w:b/>
          <w:bCs/>
        </w:rPr>
        <w:t xml:space="preserve"> </w:t>
      </w:r>
      <w:r w:rsidR="001D230D" w:rsidRPr="001D230D">
        <w:rPr>
          <w:b/>
          <w:bCs/>
        </w:rPr>
        <w:t>https://www.esfcr.cz/vyzva-109-opz</w:t>
      </w:r>
      <w:r w:rsidR="001D230D">
        <w:rPr>
          <w:b/>
          <w:bCs/>
        </w:rPr>
        <w:t>.</w:t>
      </w:r>
      <w:r w:rsidR="0098250D">
        <w:rPr>
          <w:b/>
          <w:bCs/>
        </w:rPr>
        <w:t xml:space="preserve"> </w:t>
      </w:r>
    </w:p>
    <w:p w14:paraId="16BE52B8" w14:textId="77777777" w:rsidR="00580202" w:rsidRPr="002231CB" w:rsidRDefault="00580202" w:rsidP="00D67E47">
      <w:pPr>
        <w:pStyle w:val="AKFZFnovnadpis3"/>
      </w:pPr>
      <w:bookmarkStart w:id="7" w:name="_Toc85108570"/>
      <w:r w:rsidRPr="002231CB">
        <w:t>Účel Veřejné zakázky</w:t>
      </w:r>
      <w:bookmarkEnd w:id="7"/>
    </w:p>
    <w:p w14:paraId="1E7814D1" w14:textId="77777777" w:rsidR="005D697D" w:rsidRPr="005D697D" w:rsidRDefault="005D697D" w:rsidP="005D697D">
      <w:pPr>
        <w:pStyle w:val="AKFZFnormln"/>
      </w:pPr>
      <w:r w:rsidRPr="00452F16">
        <w:t>Účelem Veřejné zakázky je uzavření smlouvy na plnění Veřejné zakázky s jedním vybraným dodavatelem, na jejímž základě bud</w:t>
      </w:r>
      <w:r w:rsidR="00DA36EA">
        <w:t>e provedena dodávka a plněny služby</w:t>
      </w:r>
      <w:r w:rsidR="00185D85" w:rsidRPr="00452F16">
        <w:t xml:space="preserve"> pro zadavatele</w:t>
      </w:r>
      <w:r w:rsidRPr="00452F16">
        <w:t>.</w:t>
      </w:r>
    </w:p>
    <w:p w14:paraId="7FC363B3" w14:textId="77777777" w:rsidR="00580202" w:rsidRPr="00AA2753" w:rsidRDefault="00580202" w:rsidP="00D67E47">
      <w:pPr>
        <w:pStyle w:val="AKFZFnovnadpis3"/>
      </w:pPr>
      <w:bookmarkStart w:id="8" w:name="_Toc85108571"/>
      <w:r w:rsidRPr="00AA2753">
        <w:t>Předmět plnění Veřejné zakázky</w:t>
      </w:r>
      <w:bookmarkEnd w:id="8"/>
    </w:p>
    <w:p w14:paraId="05D4B8B3" w14:textId="77777777" w:rsidR="005962CA" w:rsidRPr="00AA2753" w:rsidRDefault="00EE1AFB" w:rsidP="00AA2753">
      <w:pPr>
        <w:rPr>
          <w:rFonts w:cs="Arial"/>
        </w:rPr>
      </w:pPr>
      <w:r w:rsidRPr="00EE1AFB">
        <w:rPr>
          <w:rFonts w:cs="Arial"/>
        </w:rPr>
        <w:t>Předmětem veřejné zakázky je analýza interních procesů organizace, návrh efektivního způsobu optimalizace těchto procesů včetně integrace se stávajícími systémy či moduly informačních systémů a vytvoření či dodání softwarových nástrojů pro podporu automatizace procesů včetně zajištění plně elektronického oběhu dokumentů.</w:t>
      </w:r>
    </w:p>
    <w:p w14:paraId="4CBE6971" w14:textId="77777777" w:rsidR="005962CA" w:rsidRDefault="007C6A65" w:rsidP="005962CA">
      <w:pPr>
        <w:rPr>
          <w:rFonts w:cs="Arial"/>
        </w:rPr>
      </w:pPr>
      <w:r w:rsidRPr="00AA2753">
        <w:rPr>
          <w:rFonts w:cs="Arial"/>
        </w:rPr>
        <w:t>Podrobn</w:t>
      </w:r>
      <w:r w:rsidR="00EE1AFB">
        <w:rPr>
          <w:rFonts w:cs="Arial"/>
        </w:rPr>
        <w:t xml:space="preserve">é požadavky na zpracování analýzy a </w:t>
      </w:r>
      <w:r w:rsidR="00AA2753" w:rsidRPr="00AA2753">
        <w:rPr>
          <w:rFonts w:cs="Arial"/>
        </w:rPr>
        <w:t>softwarové</w:t>
      </w:r>
      <w:r w:rsidR="00EE1AFB">
        <w:rPr>
          <w:rFonts w:cs="Arial"/>
        </w:rPr>
        <w:t>ho</w:t>
      </w:r>
      <w:r w:rsidR="00AA2753" w:rsidRPr="00AA2753">
        <w:rPr>
          <w:rFonts w:cs="Arial"/>
        </w:rPr>
        <w:t xml:space="preserve"> řešení </w:t>
      </w:r>
      <w:r w:rsidR="00EE1AFB">
        <w:rPr>
          <w:rFonts w:cs="Arial"/>
        </w:rPr>
        <w:t xml:space="preserve">je uvedeno </w:t>
      </w:r>
      <w:r w:rsidRPr="00AA2753">
        <w:rPr>
          <w:rFonts w:cs="Arial"/>
        </w:rPr>
        <w:t xml:space="preserve">v </w:t>
      </w:r>
      <w:r w:rsidR="005962CA" w:rsidRPr="00AA2753">
        <w:rPr>
          <w:rFonts w:cs="Arial"/>
        </w:rPr>
        <w:t>příloze č. 6 této zadávací dokumentace</w:t>
      </w:r>
      <w:r w:rsidRPr="00AA2753">
        <w:rPr>
          <w:rFonts w:cs="Arial"/>
        </w:rPr>
        <w:t xml:space="preserve"> a v návrhu smlouvy, která je přílohou č. 5 této zadávací dokumentace.</w:t>
      </w:r>
    </w:p>
    <w:p w14:paraId="3FDFF9A7" w14:textId="77777777" w:rsidR="00502B9F" w:rsidRPr="00502B9F" w:rsidRDefault="00502B9F" w:rsidP="00502B9F">
      <w:pPr>
        <w:rPr>
          <w:rFonts w:cs="Arial"/>
        </w:rPr>
      </w:pPr>
      <w:r w:rsidRPr="00502B9F">
        <w:rPr>
          <w:rFonts w:cs="Arial"/>
        </w:rPr>
        <w:t>Předmětem plnění není podpora vytvořeného systému, ta bude řešena po ukončení díla servisní smlouvou s přesně definovanými SLA parametry.</w:t>
      </w:r>
    </w:p>
    <w:p w14:paraId="619299B9" w14:textId="77777777" w:rsidR="00756F98" w:rsidRPr="00507626" w:rsidRDefault="0066708E" w:rsidP="00D67E47">
      <w:pPr>
        <w:pStyle w:val="AKFZFnovnadpis3"/>
      </w:pPr>
      <w:bookmarkStart w:id="9" w:name="_Toc85108572"/>
      <w:r w:rsidRPr="00507626">
        <w:t>Klasifikace předmětu V</w:t>
      </w:r>
      <w:r w:rsidR="00756F98" w:rsidRPr="00507626">
        <w:t>eřejné zakázky</w:t>
      </w:r>
      <w:bookmarkEnd w:id="9"/>
    </w:p>
    <w:p w14:paraId="502030E3" w14:textId="77777777" w:rsidR="00402356" w:rsidRPr="00507626" w:rsidRDefault="00402356" w:rsidP="00402356">
      <w:pPr>
        <w:spacing w:after="60"/>
        <w:rPr>
          <w:rFonts w:cs="Arial"/>
        </w:rPr>
      </w:pPr>
      <w:r w:rsidRPr="00507626">
        <w:rPr>
          <w:rFonts w:cs="Arial"/>
        </w:rPr>
        <w:t xml:space="preserve">Kód předmětu veřejné zakázky dle číselníku Common Procurement Vocabulary </w:t>
      </w:r>
      <w:r w:rsidR="00753C39" w:rsidRPr="00507626">
        <w:rPr>
          <w:rFonts w:cs="Arial"/>
        </w:rPr>
        <w:t xml:space="preserve">(CPV) </w:t>
      </w:r>
      <w:r w:rsidRPr="00507626">
        <w:rPr>
          <w:rFonts w:cs="Arial"/>
        </w:rPr>
        <w:t>je:</w:t>
      </w:r>
    </w:p>
    <w:p w14:paraId="7E0056C4" w14:textId="77777777" w:rsidR="00753C39" w:rsidRPr="00507626" w:rsidRDefault="00753C39" w:rsidP="00753C39">
      <w:pPr>
        <w:spacing w:after="60"/>
        <w:rPr>
          <w:rFonts w:cs="Arial"/>
          <w:b/>
        </w:rPr>
      </w:pPr>
      <w:r w:rsidRPr="00507626">
        <w:rPr>
          <w:rFonts w:cs="Arial"/>
          <w:b/>
        </w:rPr>
        <w:t>Kód CPV</w:t>
      </w:r>
      <w:r w:rsidRPr="00507626">
        <w:rPr>
          <w:rFonts w:cs="Arial"/>
          <w:b/>
        </w:rPr>
        <w:tab/>
      </w:r>
      <w:r w:rsidRPr="00507626">
        <w:rPr>
          <w:rFonts w:cs="Arial"/>
          <w:b/>
        </w:rPr>
        <w:tab/>
        <w:t>Popis CPV</w:t>
      </w:r>
    </w:p>
    <w:p w14:paraId="6E0DA964" w14:textId="77777777" w:rsidR="00264A1E" w:rsidRDefault="00264A1E" w:rsidP="00264A1E">
      <w:pPr>
        <w:spacing w:after="60"/>
        <w:rPr>
          <w:rFonts w:cs="Arial"/>
          <w:b/>
        </w:rPr>
      </w:pPr>
      <w:r w:rsidRPr="00264A1E">
        <w:rPr>
          <w:rFonts w:cs="Arial"/>
          <w:b/>
        </w:rPr>
        <w:t>72268000-1 Dodávka programového vybavení</w:t>
      </w:r>
    </w:p>
    <w:p w14:paraId="1D285BD7" w14:textId="77777777" w:rsidR="00264A1E" w:rsidRDefault="00A71E57" w:rsidP="00264A1E">
      <w:pPr>
        <w:spacing w:after="60"/>
        <w:rPr>
          <w:rFonts w:cs="Arial"/>
          <w:b/>
        </w:rPr>
      </w:pPr>
      <w:r w:rsidRPr="00A71E57">
        <w:rPr>
          <w:rFonts w:cs="Arial"/>
          <w:b/>
        </w:rPr>
        <w:t>72240000-9 Analýza systémů a programovací služby</w:t>
      </w:r>
    </w:p>
    <w:p w14:paraId="3057F9FC" w14:textId="77777777" w:rsidR="00580202" w:rsidRPr="00507626" w:rsidRDefault="00580202" w:rsidP="00D67E47">
      <w:pPr>
        <w:pStyle w:val="AKFZFnovnadpis3"/>
      </w:pPr>
      <w:bookmarkStart w:id="10" w:name="_Toc85108573"/>
      <w:r w:rsidRPr="00507626">
        <w:lastRenderedPageBreak/>
        <w:t>Předpokládaná hodnota Veřejné zakázky</w:t>
      </w:r>
      <w:bookmarkEnd w:id="10"/>
    </w:p>
    <w:p w14:paraId="3A1DF8D6" w14:textId="507DF5B0" w:rsidR="006963B3" w:rsidRPr="00507626" w:rsidRDefault="006963B3" w:rsidP="006963B3">
      <w:pPr>
        <w:pStyle w:val="AKFZFnormln"/>
      </w:pPr>
      <w:r w:rsidRPr="00507626">
        <w:t xml:space="preserve">Předpokládaná hodnota Veřejné zakázky byla stanovena na základě § 16 a násl. zákona a činí </w:t>
      </w:r>
      <w:r w:rsidR="00B602A0" w:rsidRPr="00054088">
        <w:rPr>
          <w:b/>
          <w:bCs/>
        </w:rPr>
        <w:t>1.</w:t>
      </w:r>
      <w:r w:rsidR="00054088" w:rsidRPr="00054088">
        <w:rPr>
          <w:b/>
          <w:bCs/>
        </w:rPr>
        <w:t>87</w:t>
      </w:r>
      <w:r w:rsidR="007D06AE">
        <w:rPr>
          <w:b/>
          <w:bCs/>
        </w:rPr>
        <w:t>0</w:t>
      </w:r>
      <w:r w:rsidRPr="00054088">
        <w:rPr>
          <w:b/>
          <w:bCs/>
        </w:rPr>
        <w:t>.</w:t>
      </w:r>
      <w:r w:rsidR="007D06AE">
        <w:rPr>
          <w:b/>
          <w:bCs/>
        </w:rPr>
        <w:t>5</w:t>
      </w:r>
      <w:r w:rsidR="005962CA" w:rsidRPr="00054088">
        <w:rPr>
          <w:b/>
          <w:bCs/>
        </w:rPr>
        <w:t>00</w:t>
      </w:r>
      <w:r w:rsidRPr="00054088">
        <w:rPr>
          <w:b/>
          <w:bCs/>
        </w:rPr>
        <w:t>,</w:t>
      </w:r>
      <w:r w:rsidR="00182BED" w:rsidRPr="00054088">
        <w:rPr>
          <w:b/>
          <w:bCs/>
        </w:rPr>
        <w:t xml:space="preserve">00 </w:t>
      </w:r>
      <w:r w:rsidRPr="00054088">
        <w:rPr>
          <w:b/>
          <w:bCs/>
        </w:rPr>
        <w:t>Kč bez DPH</w:t>
      </w:r>
      <w:r w:rsidRPr="00054088">
        <w:t xml:space="preserve">; </w:t>
      </w:r>
      <w:r w:rsidR="00B602A0" w:rsidRPr="00054088">
        <w:t>2.</w:t>
      </w:r>
      <w:r w:rsidR="007D06AE">
        <w:t>263</w:t>
      </w:r>
      <w:r w:rsidR="00431119" w:rsidRPr="00054088">
        <w:t>.</w:t>
      </w:r>
      <w:r w:rsidR="007D06AE">
        <w:t>3</w:t>
      </w:r>
      <w:r w:rsidR="00B602A0" w:rsidRPr="00054088">
        <w:t>0</w:t>
      </w:r>
      <w:r w:rsidR="007D06AE">
        <w:t>5</w:t>
      </w:r>
      <w:r w:rsidR="00C46EDE" w:rsidRPr="00054088">
        <w:t>,</w:t>
      </w:r>
      <w:r w:rsidR="00182BED" w:rsidRPr="00054088">
        <w:t>00</w:t>
      </w:r>
      <w:r w:rsidRPr="00054088">
        <w:t xml:space="preserve"> Kč včetně DPH.</w:t>
      </w:r>
    </w:p>
    <w:p w14:paraId="2ADFFDBD" w14:textId="77777777" w:rsidR="006963B3" w:rsidRDefault="006963B3" w:rsidP="006963B3">
      <w:pPr>
        <w:pStyle w:val="AKFZFnormln"/>
      </w:pPr>
      <w:r w:rsidRPr="00507626">
        <w:rPr>
          <w:b/>
          <w:bCs/>
        </w:rPr>
        <w:t xml:space="preserve">Cena je maximálně přípustná a nepřekročitelná, </w:t>
      </w:r>
      <w:r w:rsidRPr="00285473">
        <w:t>zahrnuje veškeré náklady dodavatele vynaložené na plnění této zakázky (včetně případných kurzových rozdílů).</w:t>
      </w:r>
      <w:r w:rsidR="004835F8">
        <w:t xml:space="preserve"> Nabídková cena bude v nabídce rozlišena </w:t>
      </w:r>
      <w:r w:rsidR="00054088">
        <w:t xml:space="preserve">dle struktury </w:t>
      </w:r>
      <w:r w:rsidR="004835F8">
        <w:t>uveden</w:t>
      </w:r>
      <w:r w:rsidR="00054088">
        <w:t>é</w:t>
      </w:r>
      <w:r w:rsidR="004835F8">
        <w:t xml:space="preserve"> v návrhu smlouvy, který je přílohou č. 5 této zadávací dokumentace.</w:t>
      </w:r>
      <w:r w:rsidR="00BD14CF">
        <w:t xml:space="preserve"> Nabídka účastníka, která bude obsahovat nabídkovou cenu vyšší, než je předpokládaná hodnota, bude vyřazena z</w:t>
      </w:r>
      <w:r w:rsidR="005A39C1">
        <w:t> </w:t>
      </w:r>
      <w:r w:rsidR="00BD14CF">
        <w:t>důvodu</w:t>
      </w:r>
      <w:r w:rsidR="005A39C1">
        <w:t xml:space="preserve"> nesplnění zadávacích podmínek a příslušný účastník bude vyloučen z další účasti v poptávkovém řízení.</w:t>
      </w:r>
    </w:p>
    <w:p w14:paraId="6E1606E3" w14:textId="77777777" w:rsidR="00FF035A" w:rsidRPr="002653B3" w:rsidRDefault="003E47ED" w:rsidP="00D67E47">
      <w:pPr>
        <w:pStyle w:val="AKFZFnovnadpis3"/>
      </w:pPr>
      <w:bookmarkStart w:id="11" w:name="_Toc85108574"/>
      <w:r w:rsidRPr="002653B3">
        <w:t>Doba plnění</w:t>
      </w:r>
      <w:bookmarkEnd w:id="11"/>
    </w:p>
    <w:p w14:paraId="5E131A64" w14:textId="77777777" w:rsidR="00A71E57" w:rsidRDefault="00084064" w:rsidP="003E47ED">
      <w:pPr>
        <w:pStyle w:val="AKFZFnormln"/>
      </w:pPr>
      <w:r w:rsidRPr="002653B3">
        <w:t>Smlouva na plnění Veřejné zakázky bude u</w:t>
      </w:r>
      <w:r w:rsidR="0005092C" w:rsidRPr="002653B3">
        <w:t>zavřena bezodkladně po</w:t>
      </w:r>
      <w:r w:rsidR="00356B9E" w:rsidRPr="002653B3">
        <w:t xml:space="preserve"> výběru nejvhodnější nabídky.</w:t>
      </w:r>
      <w:r w:rsidR="002A7256">
        <w:t xml:space="preserve"> </w:t>
      </w:r>
    </w:p>
    <w:p w14:paraId="1DE845C6" w14:textId="77777777" w:rsidR="00A71E57" w:rsidRDefault="00A74B94" w:rsidP="003E47ED">
      <w:pPr>
        <w:pStyle w:val="AKFZFnormln"/>
      </w:pPr>
      <w:r>
        <w:t>Podrobný harmonogram plnění je uveden v příloze č. 6 – technická část zadávací dokumentace a v příloze č. 5 – návrh smlouvy.</w:t>
      </w:r>
    </w:p>
    <w:p w14:paraId="72C96F6E" w14:textId="77777777" w:rsidR="003E47ED" w:rsidRPr="002653B3" w:rsidRDefault="003E47ED" w:rsidP="00D67E47">
      <w:pPr>
        <w:pStyle w:val="AKFZFnovnadpis3"/>
      </w:pPr>
      <w:bookmarkStart w:id="12" w:name="_Toc85108575"/>
      <w:r w:rsidRPr="002653B3">
        <w:t>Místo plnění</w:t>
      </w:r>
      <w:bookmarkEnd w:id="12"/>
    </w:p>
    <w:p w14:paraId="34C4B923" w14:textId="248CFD8D" w:rsidR="003113E9" w:rsidRDefault="003113E9" w:rsidP="003113E9">
      <w:pPr>
        <w:spacing w:after="60"/>
        <w:rPr>
          <w:rFonts w:cs="Arial"/>
        </w:rPr>
      </w:pPr>
      <w:r w:rsidRPr="00B13EF1">
        <w:rPr>
          <w:rFonts w:cs="Arial"/>
        </w:rPr>
        <w:t xml:space="preserve">Místem plnění je primárně sídlo zadavatele Krajského úřadu pro Středočeský kraj se sídlem Zborovská 11, 150 21 Praha 5 a zároveň je uvedeno v závazném návrhu smlouvy na plnění Veřejné zakázky (příloha č. 5 této zadávací dokumentace). </w:t>
      </w:r>
    </w:p>
    <w:p w14:paraId="4FE7D1DA" w14:textId="77777777" w:rsidR="00C7026C" w:rsidRDefault="00C7026C" w:rsidP="003113E9">
      <w:pPr>
        <w:spacing w:after="60"/>
        <w:rPr>
          <w:rFonts w:cs="Arial"/>
        </w:rPr>
      </w:pPr>
    </w:p>
    <w:p w14:paraId="7C54558C" w14:textId="253E351E" w:rsidR="00C7026C" w:rsidRDefault="00C7026C" w:rsidP="00C7026C">
      <w:pPr>
        <w:pStyle w:val="AKFZFnovnadpis3"/>
      </w:pPr>
      <w:bookmarkStart w:id="13" w:name="_Toc85108576"/>
      <w:r>
        <w:t>Odpovědné zadávání</w:t>
      </w:r>
      <w:bookmarkEnd w:id="13"/>
    </w:p>
    <w:p w14:paraId="5E887685" w14:textId="45982650" w:rsidR="00C7026C" w:rsidRDefault="00C7026C" w:rsidP="00C7026C">
      <w:pPr>
        <w:spacing w:after="60"/>
        <w:rPr>
          <w:rFonts w:cs="Arial"/>
        </w:rPr>
      </w:pPr>
      <w:r w:rsidRPr="00C7026C">
        <w:rPr>
          <w:rFonts w:cs="Arial"/>
        </w:rPr>
        <w:t>V souladu s</w:t>
      </w:r>
      <w:r>
        <w:rPr>
          <w:rFonts w:cs="Arial"/>
        </w:rPr>
        <w:t> ustanovením § 6 zákona č. 134/ 2016 zadavatel před vyhlášením veřejné zakázky zvážil možné dopady do sociální a ekologické oblasti a v souladu s tím nastavil následující požadavky:</w:t>
      </w:r>
    </w:p>
    <w:p w14:paraId="790295B0" w14:textId="1EA63319" w:rsidR="00C7026C" w:rsidRDefault="00C7026C" w:rsidP="00C7026C">
      <w:pPr>
        <w:spacing w:after="60"/>
        <w:rPr>
          <w:rFonts w:cs="Arial"/>
        </w:rPr>
      </w:pPr>
      <w:r>
        <w:rPr>
          <w:rFonts w:cs="Arial"/>
        </w:rPr>
        <w:t>Zadavatel má zájem zadat veřejnou zakázku v souladu se zásadami sociálně odpovědného zadávání veřejných zakázek. Sociálně odpovědné zadávání kromě důrazu na čistě ekonomické parametry</w:t>
      </w:r>
      <w:r w:rsidR="001D7419">
        <w:rPr>
          <w:rFonts w:cs="Arial"/>
        </w:rPr>
        <w:t xml:space="preserve"> (např. i vedení transparentního účtu)</w:t>
      </w:r>
      <w:r>
        <w:rPr>
          <w:rFonts w:cs="Arial"/>
        </w:rPr>
        <w:t xml:space="preserve"> zohledňuje také související dopady zejména v oblasti zaměstnanosti, sociálních a pracovních práv. Zadavatel od dodavatele vyžaduje při plnění předmětu veřejné zakázky zajistit legální zaměstnávání, férové pracovní podmínky a odpovídající úroveň bezpečnosti práce pro všechny osoby, které se na plnění veřejné zakázky podílejí. Dodavatel je povinen zajistit tento požadavek i u svých poddodavatelů</w:t>
      </w:r>
      <w:r w:rsidR="001D7419">
        <w:rPr>
          <w:rFonts w:cs="Arial"/>
        </w:rPr>
        <w:t>.</w:t>
      </w:r>
    </w:p>
    <w:p w14:paraId="43C6E3F2" w14:textId="5F5ABDDE" w:rsidR="001D7419" w:rsidRDefault="001D7419" w:rsidP="00C7026C">
      <w:pPr>
        <w:spacing w:after="60"/>
        <w:rPr>
          <w:rFonts w:cs="Arial"/>
        </w:rPr>
      </w:pPr>
    </w:p>
    <w:p w14:paraId="3732CB62" w14:textId="510AB2D6" w:rsidR="001D7419" w:rsidRDefault="001D7419" w:rsidP="00C7026C">
      <w:pPr>
        <w:spacing w:after="60"/>
        <w:rPr>
          <w:rFonts w:cs="Arial"/>
        </w:rPr>
      </w:pPr>
      <w:r>
        <w:rPr>
          <w:rFonts w:cs="Arial"/>
        </w:rPr>
        <w:t>Zadavatel v souladu se zásadami odpovědného zadávání klade při plnění této veřejné zakázky důraz na inovace.</w:t>
      </w:r>
    </w:p>
    <w:p w14:paraId="227B90A3" w14:textId="6FEEB1DE" w:rsidR="001D7419" w:rsidRDefault="001D7419" w:rsidP="00C7026C">
      <w:pPr>
        <w:spacing w:after="60"/>
        <w:rPr>
          <w:rFonts w:cs="Arial"/>
        </w:rPr>
      </w:pPr>
      <w:r>
        <w:rPr>
          <w:rFonts w:cs="Arial"/>
        </w:rPr>
        <w:t>Dodavatel se zavazuje, že u veškerých výstupů bude dbát na to, aby</w:t>
      </w:r>
    </w:p>
    <w:p w14:paraId="332A8377" w14:textId="71396901" w:rsidR="001D7419" w:rsidRDefault="001D7419" w:rsidP="001D7419">
      <w:pPr>
        <w:pStyle w:val="Odstavecseseznamem"/>
        <w:numPr>
          <w:ilvl w:val="0"/>
          <w:numId w:val="30"/>
        </w:numPr>
        <w:spacing w:after="60"/>
        <w:rPr>
          <w:rFonts w:cs="Arial"/>
        </w:rPr>
      </w:pPr>
      <w:r>
        <w:rPr>
          <w:rFonts w:cs="Arial"/>
        </w:rPr>
        <w:t>vyhledával vhodná inovativní řešení, která jsou vhodná pro uspokojení potřeb zadavatele</w:t>
      </w:r>
    </w:p>
    <w:p w14:paraId="112050DE" w14:textId="780F2077" w:rsidR="00C7026C" w:rsidRPr="00FA2178" w:rsidRDefault="001D7419" w:rsidP="00FA2178">
      <w:pPr>
        <w:pStyle w:val="Odstavecseseznamem"/>
        <w:numPr>
          <w:ilvl w:val="0"/>
          <w:numId w:val="30"/>
        </w:numPr>
        <w:spacing w:after="60"/>
        <w:rPr>
          <w:rFonts w:cs="Arial"/>
        </w:rPr>
      </w:pPr>
      <w:r w:rsidRPr="001D7419">
        <w:rPr>
          <w:rFonts w:cs="Arial"/>
        </w:rPr>
        <w:lastRenderedPageBreak/>
        <w:t>pokud je to ekonomi</w:t>
      </w:r>
      <w:r w:rsidRPr="003203DF">
        <w:rPr>
          <w:rFonts w:cs="Arial"/>
        </w:rPr>
        <w:t>cky a technick</w:t>
      </w:r>
      <w:r w:rsidRPr="00576889">
        <w:rPr>
          <w:rFonts w:cs="Arial"/>
        </w:rPr>
        <w:t xml:space="preserve">y možné, aby nabízel řešení pro inovaci, </w:t>
      </w:r>
      <w:r w:rsidRPr="008371E9">
        <w:rPr>
          <w:rFonts w:cs="Arial"/>
        </w:rPr>
        <w:t>tedy pro implementaci nového nebo značně zlepšeného produktu, služby nebo postupu souvisejícího</w:t>
      </w:r>
      <w:r w:rsidRPr="001D7419">
        <w:rPr>
          <w:rFonts w:cs="Arial"/>
        </w:rPr>
        <w:t xml:space="preserve"> s předmětem veřejné zakázky</w:t>
      </w:r>
    </w:p>
    <w:p w14:paraId="79FF3606" w14:textId="77777777" w:rsidR="005A39C1" w:rsidRPr="00B13EF1" w:rsidRDefault="005A39C1" w:rsidP="003113E9">
      <w:pPr>
        <w:spacing w:after="60"/>
        <w:rPr>
          <w:rFonts w:cs="Arial"/>
        </w:rPr>
      </w:pPr>
    </w:p>
    <w:p w14:paraId="4EC87ADE" w14:textId="77777777" w:rsidR="002461A3" w:rsidRPr="00B13EF1" w:rsidDel="00697906" w:rsidRDefault="002461A3" w:rsidP="00A1689F">
      <w:pPr>
        <w:pStyle w:val="AKFZFnovNadpis1"/>
        <w:shd w:val="clear" w:color="auto" w:fill="99CCFF"/>
      </w:pPr>
      <w:bookmarkStart w:id="14" w:name="_Toc464477706"/>
      <w:bookmarkStart w:id="15" w:name="_Toc85108577"/>
      <w:r w:rsidRPr="00B13EF1" w:rsidDel="00697906">
        <w:t>POŽADAVKY NA ZPRACOVÁNÍ NABÍDEK</w:t>
      </w:r>
      <w:bookmarkEnd w:id="14"/>
      <w:bookmarkEnd w:id="15"/>
    </w:p>
    <w:p w14:paraId="7C1E65B2" w14:textId="77777777" w:rsidR="003113E9" w:rsidRPr="00B13EF1" w:rsidRDefault="003113E9" w:rsidP="003113E9">
      <w:pPr>
        <w:pStyle w:val="AKFZFnormln"/>
        <w:rPr>
          <w:b/>
          <w:bCs/>
        </w:rPr>
      </w:pPr>
      <w:bookmarkStart w:id="16" w:name="_Toc464477707"/>
      <w:r w:rsidRPr="00B13EF1">
        <w:rPr>
          <w:b/>
          <w:bCs/>
        </w:rPr>
        <w:t>Informace a údaje uvedené v jednotlivých částech této zadávací dokumentace a v jejích přílohách vymezují závazné požadavky Zadavatele na plnění této Veřejné zakázky, není-li uvedeno jinak. Tyto požadavky jsou účastníci povinni plně a bezvýhradně dodržet při zpracování své nabídky. Nedodržení závazných požadavků Zadavatele bude považováno za nesplnění zadávacích podmínek, jehož následkem může být vyloučení účastníka z poptávkového řízení.</w:t>
      </w:r>
    </w:p>
    <w:p w14:paraId="35304FB5" w14:textId="77777777" w:rsidR="002461A3" w:rsidRPr="00B13EF1" w:rsidDel="00697906" w:rsidRDefault="002461A3" w:rsidP="0075371E">
      <w:pPr>
        <w:pStyle w:val="AKFZFnovnadpis2"/>
        <w:shd w:val="clear" w:color="auto" w:fill="CCECFF"/>
      </w:pPr>
      <w:bookmarkStart w:id="17" w:name="_Toc85108578"/>
      <w:r w:rsidRPr="00B13EF1" w:rsidDel="00697906">
        <w:t>Podání nabídky</w:t>
      </w:r>
      <w:bookmarkEnd w:id="16"/>
      <w:bookmarkEnd w:id="17"/>
    </w:p>
    <w:p w14:paraId="11283100" w14:textId="6A821EBE" w:rsidR="001D230D" w:rsidRPr="00B13EF1" w:rsidRDefault="002461A3" w:rsidP="004D4BAE">
      <w:pPr>
        <w:pStyle w:val="AKFZFnormln"/>
      </w:pPr>
      <w:r w:rsidRPr="00B13EF1" w:rsidDel="00697906">
        <w:t xml:space="preserve">Nabídky na Veřejnou zakázku se podávají </w:t>
      </w:r>
      <w:r w:rsidR="001D230D">
        <w:t xml:space="preserve">v elektronické podobě, a to pomocí elektronického nástroje E-ZAK dostupného na </w:t>
      </w:r>
      <w:hyperlink r:id="rId10" w:history="1">
        <w:r w:rsidR="001D230D" w:rsidRPr="0098250D">
          <w:rPr>
            <w:rStyle w:val="Hypertextovodkaz"/>
            <w:rFonts w:eastAsia="Times New Roman" w:cs="Arial"/>
            <w:lang w:eastAsia="cs-CZ"/>
          </w:rPr>
          <w:t>zakazky.kr-stredocesky.cz</w:t>
        </w:r>
      </w:hyperlink>
      <w:r w:rsidR="001D230D">
        <w:rPr>
          <w:rFonts w:eastAsia="Times New Roman" w:cs="Arial"/>
          <w:lang w:eastAsia="cs-CZ"/>
        </w:rPr>
        <w:t xml:space="preserve"> . Zadavatel doporučuje podat nabídku jako soubor dokumentů v komprimované (zabalené) složce (metoda ZIP). Zadavatel upozorňuje, že v případě, že chce účastník předložit elektronický originál dokumentu, nesmí být s tímto dokumentem nijak manipulováno (dokument nesmí být upraven, spojen s jiným PDF dokumentem apod.). Nabídka nemusí být podepsána uznávaným elektronickým podpisem, Nabídka nemusí obsahovat elektronické originály dokumentů, u vybraného dodavatele si zadavatel může vyžádat předložení originálů o kvalifikaci</w:t>
      </w:r>
      <w:r w:rsidR="00EC1B80">
        <w:rPr>
          <w:rFonts w:eastAsia="Times New Roman" w:cs="Arial"/>
          <w:lang w:eastAsia="cs-CZ"/>
        </w:rPr>
        <w:t>, pokud již tyto nebyly v zadávacím řízení předloženy. V nabídce na krycím listě dle vzoru, který tvoří přílohu č. 1 zadávací dokumentace, musí být uvedeny identifikační údaje účastníka v rozsahu analogicky dle § 28 ods. 1 písm. g) zákona. Nabídka nebude obsahovat opravy a přepisy a jiné nesrovnalosti, které by Zadavatele mohly uvést v omyl.</w:t>
      </w:r>
    </w:p>
    <w:p w14:paraId="42C6B896" w14:textId="15BD3E50" w:rsidR="002461A3" w:rsidRDefault="002461A3" w:rsidP="002461A3">
      <w:pPr>
        <w:pStyle w:val="AKFZFnormln"/>
      </w:pPr>
      <w:r w:rsidRPr="00B13EF1" w:rsidDel="00697906">
        <w:t>.</w:t>
      </w:r>
    </w:p>
    <w:p w14:paraId="4141A530" w14:textId="17F57900" w:rsidR="00EC1B80" w:rsidRPr="00A44F93" w:rsidRDefault="00EC1B80" w:rsidP="002461A3">
      <w:pPr>
        <w:pStyle w:val="AKFZFnormln"/>
        <w:rPr>
          <w:rFonts w:eastAsia="Times New Roman" w:cs="Arial"/>
          <w:b/>
          <w:bCs/>
          <w:lang w:eastAsia="cs-CZ"/>
        </w:rPr>
      </w:pPr>
      <w:r w:rsidRPr="00A44F93">
        <w:rPr>
          <w:b/>
          <w:bCs/>
        </w:rPr>
        <w:t xml:space="preserve">Zadavatel upozorňuje dodavatele, že pro podání nabídek je nezbytná registrace v elektronickém nástroji E-ZAK, přičemž k registraci je vyžadován zaručený elektronický podpis založený na kvalifikovaném certifikátu. Podrobné informace jsou uvedeny na stránkách provozovatele elektronického nástroje </w:t>
      </w:r>
      <w:hyperlink r:id="rId11" w:history="1">
        <w:r w:rsidRPr="00A44F93">
          <w:rPr>
            <w:rStyle w:val="Hypertextovodkaz"/>
            <w:rFonts w:eastAsia="Times New Roman" w:cs="Arial"/>
            <w:b/>
            <w:bCs/>
            <w:lang w:eastAsia="cs-CZ"/>
          </w:rPr>
          <w:t>zakazky.kr-stredocesky.cz</w:t>
        </w:r>
      </w:hyperlink>
      <w:r w:rsidRPr="00A44F93">
        <w:rPr>
          <w:rFonts w:eastAsia="Times New Roman" w:cs="Arial"/>
          <w:b/>
          <w:bCs/>
          <w:lang w:eastAsia="cs-CZ"/>
        </w:rPr>
        <w:t xml:space="preserve"> . Nabídky musí účastníci doručit výše uvedeným způsobem nejpozději do konce lhůty pro podání nabídek.</w:t>
      </w:r>
    </w:p>
    <w:p w14:paraId="3F2FA7E0" w14:textId="0DBF1268" w:rsidR="00EC1B80" w:rsidRPr="00A44F93" w:rsidRDefault="00EC1B80" w:rsidP="002461A3">
      <w:pPr>
        <w:pStyle w:val="AKFZFnormln"/>
        <w:rPr>
          <w:rFonts w:eastAsia="Times New Roman" w:cs="Arial"/>
          <w:b/>
          <w:bCs/>
          <w:lang w:eastAsia="cs-CZ"/>
        </w:rPr>
      </w:pPr>
      <w:r w:rsidRPr="00A44F93">
        <w:rPr>
          <w:rFonts w:eastAsia="Times New Roman" w:cs="Arial"/>
          <w:b/>
          <w:bCs/>
          <w:lang w:eastAsia="cs-CZ"/>
        </w:rPr>
        <w:t>Nabídka účastníka podaná v elektronické podobě musí splňovat požadavky podle §5 odst. 3</w:t>
      </w:r>
      <w:r w:rsidR="00A44F93" w:rsidRPr="00A44F93">
        <w:rPr>
          <w:rFonts w:eastAsia="Times New Roman" w:cs="Arial"/>
          <w:b/>
          <w:bCs/>
          <w:lang w:eastAsia="cs-CZ"/>
        </w:rPr>
        <w:t xml:space="preserve"> vyhlášky č. 260/ 2016 Sb., o stanovení podrobnějších podmínek týkajících se elektronických nástrojů, elektronických úkonů při zadávání veřejných zakázek a certifikátu shody.</w:t>
      </w:r>
    </w:p>
    <w:p w14:paraId="021B6DE6" w14:textId="77777777" w:rsidR="00EC1B80" w:rsidRPr="00B13EF1" w:rsidDel="00697906" w:rsidRDefault="00EC1B80" w:rsidP="002461A3">
      <w:pPr>
        <w:pStyle w:val="AKFZFnormln"/>
      </w:pPr>
    </w:p>
    <w:p w14:paraId="5CA41E65" w14:textId="77777777" w:rsidR="002461A3" w:rsidRPr="00B13EF1" w:rsidRDefault="002461A3" w:rsidP="002461A3">
      <w:pPr>
        <w:pStyle w:val="AKFZFnormln"/>
        <w:rPr>
          <w:b/>
          <w:bCs/>
        </w:rPr>
      </w:pPr>
      <w:r w:rsidRPr="00B13EF1" w:rsidDel="00697906">
        <w:rPr>
          <w:b/>
          <w:bCs/>
        </w:rPr>
        <w:t xml:space="preserve">Účastník může v poptávkovém řízení podat pouze jedinou </w:t>
      </w:r>
      <w:r w:rsidR="004C002E" w:rsidRPr="00B13EF1" w:rsidDel="00697906">
        <w:rPr>
          <w:b/>
          <w:bCs/>
        </w:rPr>
        <w:t>nabídku, a pokud</w:t>
      </w:r>
      <w:r w:rsidRPr="00B13EF1" w:rsidDel="00697906">
        <w:rPr>
          <w:b/>
          <w:bCs/>
        </w:rPr>
        <w:t xml:space="preserve"> podá nabídku, nesmí být současně osobou, jejímž prostřednictvím jiný účastník v tomtéž poptávkovém řízení prokazuje kvalifikaci.</w:t>
      </w:r>
    </w:p>
    <w:p w14:paraId="1F2EE29C" w14:textId="77777777" w:rsidR="00A36AFE" w:rsidRPr="00B13EF1" w:rsidRDefault="00A36AFE" w:rsidP="00A36AFE">
      <w:pPr>
        <w:pStyle w:val="AKFZFnormln"/>
        <w:rPr>
          <w:b/>
          <w:bCs/>
        </w:rPr>
      </w:pPr>
      <w:r w:rsidRPr="00B13EF1">
        <w:rPr>
          <w:b/>
          <w:bCs/>
        </w:rPr>
        <w:lastRenderedPageBreak/>
        <w:t>Pokud účastník podá více nabídek samostatně nebo společně s dalšími účastníky nebo podá nabídku a je současně osobou, jejímž prostřednictvím jiný účastník v tomto zadávacím řízení prokazuje kvalifikaci, bude Zadavatelem vyloučen ze zadávacího řízení.</w:t>
      </w:r>
    </w:p>
    <w:p w14:paraId="64B82CF2" w14:textId="77777777" w:rsidR="002461A3" w:rsidRPr="00B13EF1" w:rsidDel="00697906" w:rsidRDefault="002461A3" w:rsidP="0075371E">
      <w:pPr>
        <w:pStyle w:val="AKFZFnovnadpis2"/>
        <w:shd w:val="clear" w:color="auto" w:fill="CCECFF"/>
      </w:pPr>
      <w:bookmarkStart w:id="18" w:name="_Toc464477708"/>
      <w:bookmarkStart w:id="19" w:name="_Toc85108579"/>
      <w:r w:rsidRPr="00B13EF1" w:rsidDel="00697906">
        <w:t>Požadavky na obsah nabídky</w:t>
      </w:r>
      <w:bookmarkEnd w:id="18"/>
      <w:bookmarkEnd w:id="19"/>
    </w:p>
    <w:p w14:paraId="4E60CF19" w14:textId="77777777" w:rsidR="002461A3" w:rsidRPr="00B13EF1" w:rsidDel="00697906" w:rsidRDefault="002461A3" w:rsidP="002461A3">
      <w:pPr>
        <w:pStyle w:val="AKFZFnormln"/>
        <w:ind w:left="708" w:hanging="708"/>
      </w:pPr>
      <w:r w:rsidRPr="00B13EF1" w:rsidDel="00697906">
        <w:t>Nabídka na Veřejnou zakázku bude předložena v následující struktuře:</w:t>
      </w:r>
    </w:p>
    <w:p w14:paraId="72F5CFD1" w14:textId="77777777" w:rsidR="00C133B5" w:rsidRPr="00B13EF1" w:rsidRDefault="00C133B5" w:rsidP="00D94C98">
      <w:pPr>
        <w:pStyle w:val="AKFZFnormln"/>
        <w:numPr>
          <w:ilvl w:val="0"/>
          <w:numId w:val="17"/>
        </w:numPr>
        <w:ind w:left="708" w:hanging="708"/>
      </w:pPr>
      <w:r w:rsidRPr="00B13EF1">
        <w:t>Krycí list nabídky dle vzoru, který tvoří přílohu č. 1 této zadávací dokumentace</w:t>
      </w:r>
    </w:p>
    <w:p w14:paraId="5B3267AE" w14:textId="77777777" w:rsidR="00C133B5" w:rsidRPr="00B13EF1" w:rsidDel="00697906" w:rsidRDefault="00C133B5" w:rsidP="00D94C98">
      <w:pPr>
        <w:pStyle w:val="AKFZFnormln"/>
        <w:numPr>
          <w:ilvl w:val="0"/>
          <w:numId w:val="17"/>
        </w:numPr>
        <w:ind w:left="708" w:hanging="708"/>
      </w:pPr>
      <w:r w:rsidRPr="00B13EF1" w:rsidDel="00697906">
        <w:t>Obsah nabídky</w:t>
      </w:r>
    </w:p>
    <w:p w14:paraId="37C067A3" w14:textId="78FC8246" w:rsidR="00C133B5" w:rsidRPr="00B13EF1" w:rsidDel="00697906" w:rsidRDefault="00C133B5" w:rsidP="00D94C98">
      <w:pPr>
        <w:pStyle w:val="AKFZFnormln"/>
        <w:numPr>
          <w:ilvl w:val="0"/>
          <w:numId w:val="17"/>
        </w:numPr>
        <w:ind w:left="708" w:hanging="708"/>
        <w:rPr>
          <w:snapToGrid w:val="0"/>
        </w:rPr>
      </w:pPr>
      <w:r w:rsidRPr="00B13EF1" w:rsidDel="00697906">
        <w:rPr>
          <w:snapToGrid w:val="0"/>
        </w:rPr>
        <w:t>Doklady prokazující splnění kvalifikačních předpokladů</w:t>
      </w:r>
      <w:r w:rsidR="00431119" w:rsidRPr="00B13EF1">
        <w:rPr>
          <w:snapToGrid w:val="0"/>
        </w:rPr>
        <w:t xml:space="preserve"> dle kapitoly 3 této zadávací dokumentace</w:t>
      </w:r>
      <w:r w:rsidR="00D8055A">
        <w:rPr>
          <w:snapToGrid w:val="0"/>
        </w:rPr>
        <w:t xml:space="preserve"> (příloha č. 2 zadávací dokumentace)</w:t>
      </w:r>
    </w:p>
    <w:p w14:paraId="6B54A17E" w14:textId="77777777" w:rsidR="00C133B5" w:rsidRPr="00B13EF1" w:rsidRDefault="00C133B5" w:rsidP="00D94C98">
      <w:pPr>
        <w:pStyle w:val="AKFZFnormln"/>
        <w:numPr>
          <w:ilvl w:val="0"/>
          <w:numId w:val="17"/>
        </w:numPr>
        <w:ind w:left="708" w:hanging="708"/>
        <w:rPr>
          <w:snapToGrid w:val="0"/>
        </w:rPr>
      </w:pPr>
      <w:r w:rsidRPr="00B13EF1" w:rsidDel="00697906">
        <w:rPr>
          <w:snapToGrid w:val="0"/>
        </w:rPr>
        <w:t>Seznam poddodavatelů</w:t>
      </w:r>
      <w:r w:rsidRPr="00B13EF1">
        <w:rPr>
          <w:snapToGrid w:val="0"/>
        </w:rPr>
        <w:t>, který tvoří přílohu č. 3 této zadávací dokumentace</w:t>
      </w:r>
    </w:p>
    <w:p w14:paraId="28C45157" w14:textId="77777777" w:rsidR="00C133B5" w:rsidRPr="00B13EF1" w:rsidDel="00697906" w:rsidRDefault="00C133B5" w:rsidP="00D94C98">
      <w:pPr>
        <w:pStyle w:val="AKFZFnormln"/>
        <w:numPr>
          <w:ilvl w:val="0"/>
          <w:numId w:val="17"/>
        </w:numPr>
        <w:ind w:left="708" w:hanging="708"/>
        <w:rPr>
          <w:snapToGrid w:val="0"/>
        </w:rPr>
      </w:pPr>
      <w:r w:rsidRPr="00B13EF1">
        <w:rPr>
          <w:snapToGrid w:val="0"/>
        </w:rPr>
        <w:t>Seznam realizovaných veřejných zakázek k prokázání technické specifikace dle bodu 3.4. (např. formou čestného prohlášení, které je přílohou č. 4 této dokumentace)</w:t>
      </w:r>
    </w:p>
    <w:p w14:paraId="0E71461C" w14:textId="24EB66F2" w:rsidR="00C133B5" w:rsidRPr="00B13EF1" w:rsidRDefault="00EC1B80" w:rsidP="00D94C98">
      <w:pPr>
        <w:pStyle w:val="AKFZFnormln"/>
        <w:numPr>
          <w:ilvl w:val="0"/>
          <w:numId w:val="17"/>
        </w:numPr>
        <w:ind w:left="708" w:hanging="708"/>
      </w:pPr>
      <w:r>
        <w:t>P</w:t>
      </w:r>
      <w:r w:rsidR="00C133B5" w:rsidRPr="00B13EF1" w:rsidDel="00697906">
        <w:t>odepsaný závazný návrh smlouvy na plnění Veřejné zakázky</w:t>
      </w:r>
      <w:r w:rsidR="00C133B5" w:rsidRPr="00B13EF1">
        <w:t>, který tvoří přílohu č. 5 této zadávací dokumentace</w:t>
      </w:r>
    </w:p>
    <w:p w14:paraId="2A9B48EF" w14:textId="77777777" w:rsidR="00C133B5" w:rsidRDefault="00C133B5" w:rsidP="00D94C98">
      <w:pPr>
        <w:pStyle w:val="AKFZFnormln"/>
        <w:numPr>
          <w:ilvl w:val="0"/>
          <w:numId w:val="17"/>
        </w:numPr>
        <w:ind w:left="708" w:hanging="708"/>
      </w:pPr>
      <w:r w:rsidRPr="00B13EF1" w:rsidDel="00697906">
        <w:t>Další dokumenty požadované zadávací dokumentací anebo dle uvážení účastníka</w:t>
      </w:r>
    </w:p>
    <w:p w14:paraId="2249CB79" w14:textId="39A62F0E" w:rsidR="00F76C96" w:rsidRPr="00B13EF1" w:rsidDel="00697906" w:rsidRDefault="00F76C96" w:rsidP="00D94C98">
      <w:pPr>
        <w:pStyle w:val="AKFZFnormln"/>
        <w:numPr>
          <w:ilvl w:val="0"/>
          <w:numId w:val="17"/>
        </w:numPr>
        <w:ind w:left="708" w:hanging="708"/>
      </w:pPr>
      <w:r>
        <w:t xml:space="preserve">Čestné prohlášení o neexistenci střetu zájmů dle vzoru, který tvoří přílohu </w:t>
      </w:r>
      <w:r w:rsidR="00A44F93">
        <w:t>č. 8 této zadávací dokumentace</w:t>
      </w:r>
    </w:p>
    <w:p w14:paraId="040FA1D9" w14:textId="77777777" w:rsidR="002461A3" w:rsidRPr="00B13EF1" w:rsidRDefault="002461A3" w:rsidP="002461A3">
      <w:pPr>
        <w:pStyle w:val="AKFZFnormln"/>
      </w:pPr>
      <w:r w:rsidRPr="00B13EF1" w:rsidDel="00697906">
        <w:t>Požadavky na členění nabídky dle výše uvedeného mají doporučující charakter.</w:t>
      </w:r>
    </w:p>
    <w:p w14:paraId="66C0C0D8" w14:textId="77777777" w:rsidR="002461A3" w:rsidRPr="00B13EF1" w:rsidDel="00697906" w:rsidRDefault="002461A3" w:rsidP="002461A3">
      <w:pPr>
        <w:pStyle w:val="AKFZFnovnadpis2"/>
      </w:pPr>
      <w:bookmarkStart w:id="20" w:name="_Toc464477709"/>
      <w:bookmarkStart w:id="21" w:name="_Toc85108580"/>
      <w:r w:rsidRPr="00B13EF1" w:rsidDel="00697906">
        <w:t>Jazyk nabídky</w:t>
      </w:r>
      <w:bookmarkEnd w:id="20"/>
      <w:bookmarkEnd w:id="21"/>
    </w:p>
    <w:p w14:paraId="0BB31575" w14:textId="77777777" w:rsidR="002461A3" w:rsidRPr="00B13EF1" w:rsidDel="00697906" w:rsidRDefault="002461A3" w:rsidP="002461A3">
      <w:pPr>
        <w:pStyle w:val="AKFZFnormln"/>
      </w:pPr>
      <w:r w:rsidRPr="00B13EF1" w:rsidDel="00697906">
        <w:t xml:space="preserve">Nabídka musí být zpracována ve všech svých částech v českém </w:t>
      </w:r>
      <w:r w:rsidR="0024215F" w:rsidRPr="00B13EF1">
        <w:t xml:space="preserve">nebo slovenském </w:t>
      </w:r>
      <w:r w:rsidRPr="00B13EF1" w:rsidDel="00697906">
        <w:t>jazyce (výjimku tvoří odborné údaje a názvy).</w:t>
      </w:r>
    </w:p>
    <w:p w14:paraId="704AEE10" w14:textId="77777777" w:rsidR="009C7542" w:rsidRPr="00B13EF1" w:rsidRDefault="0066708E" w:rsidP="00A1689F">
      <w:pPr>
        <w:pStyle w:val="AKFZFnovNadpis1"/>
        <w:shd w:val="clear" w:color="auto" w:fill="99CCFF"/>
      </w:pPr>
      <w:bookmarkStart w:id="22" w:name="_Toc85108581"/>
      <w:r w:rsidRPr="00B13EF1">
        <w:t>KVALIFIKACE ÚČASTNÍKŮ</w:t>
      </w:r>
      <w:bookmarkEnd w:id="22"/>
    </w:p>
    <w:p w14:paraId="059BBD5F" w14:textId="77777777" w:rsidR="0066708E" w:rsidRPr="00B13EF1" w:rsidRDefault="00D23305" w:rsidP="00D67E47">
      <w:pPr>
        <w:pStyle w:val="AKFZFnovnadpis2"/>
        <w:shd w:val="clear" w:color="auto" w:fill="CCECFF"/>
      </w:pPr>
      <w:bookmarkStart w:id="23" w:name="_Toc85108582"/>
      <w:r w:rsidRPr="00B13EF1">
        <w:t>Obecná ustanovení o prokazování kvalifikace</w:t>
      </w:r>
      <w:bookmarkEnd w:id="23"/>
    </w:p>
    <w:p w14:paraId="42BCAC2B" w14:textId="77777777" w:rsidR="0066708E" w:rsidRPr="00B13EF1" w:rsidRDefault="0066708E" w:rsidP="0066708E">
      <w:pPr>
        <w:pStyle w:val="AKFZFnormln"/>
      </w:pPr>
      <w:r w:rsidRPr="00B13EF1">
        <w:t xml:space="preserve">Zadavatel stanovil požadavky na </w:t>
      </w:r>
      <w:r w:rsidR="00D23305" w:rsidRPr="00B13EF1">
        <w:t>kvalifikaci</w:t>
      </w:r>
      <w:r w:rsidRPr="00B13EF1">
        <w:t xml:space="preserve"> analogicky k pož</w:t>
      </w:r>
      <w:r w:rsidR="00D23305" w:rsidRPr="00B13EF1">
        <w:t>adavkům uvedeným v § 73 zákona.</w:t>
      </w:r>
    </w:p>
    <w:p w14:paraId="5B25D279" w14:textId="77777777" w:rsidR="0066708E" w:rsidRPr="00B13EF1" w:rsidRDefault="0066708E" w:rsidP="0066708E">
      <w:pPr>
        <w:pStyle w:val="AKFZFnormln"/>
      </w:pPr>
      <w:r w:rsidRPr="00B13EF1">
        <w:t xml:space="preserve">Kvalifikovaným </w:t>
      </w:r>
      <w:r w:rsidR="00F10779" w:rsidRPr="00B13EF1">
        <w:t xml:space="preserve">účastníkem </w:t>
      </w:r>
      <w:r w:rsidRPr="00B13EF1">
        <w:t>pro splnění Veřejné zakázky je účastník, který:</w:t>
      </w:r>
    </w:p>
    <w:p w14:paraId="55085887" w14:textId="77777777" w:rsidR="0066708E" w:rsidRPr="00B13EF1" w:rsidRDefault="0066708E" w:rsidP="00AA3469">
      <w:pPr>
        <w:pStyle w:val="AKFZFnormln"/>
        <w:numPr>
          <w:ilvl w:val="0"/>
          <w:numId w:val="12"/>
        </w:numPr>
        <w:ind w:hanging="720"/>
      </w:pPr>
      <w:r w:rsidRPr="00B13EF1">
        <w:t xml:space="preserve">splní základní způsobilosti </w:t>
      </w:r>
      <w:r w:rsidR="00D23305" w:rsidRPr="00B13EF1">
        <w:t>ve smyslu</w:t>
      </w:r>
      <w:r w:rsidRPr="00B13EF1">
        <w:t xml:space="preserve"> § 74 a násl. zákona,</w:t>
      </w:r>
      <w:r w:rsidR="00D23305" w:rsidRPr="00B13EF1">
        <w:t xml:space="preserve"> v rozsahu dle</w:t>
      </w:r>
      <w:r w:rsidR="00771D05" w:rsidRPr="00B13EF1">
        <w:t xml:space="preserve"> </w:t>
      </w:r>
      <w:r w:rsidR="00D23305" w:rsidRPr="00B13EF1">
        <w:t>odst.</w:t>
      </w:r>
      <w:r w:rsidR="00771D05" w:rsidRPr="00B13EF1">
        <w:t xml:space="preserve"> </w:t>
      </w:r>
      <w:r w:rsidR="00B748DC" w:rsidRPr="00B13EF1">
        <w:fldChar w:fldCharType="begin"/>
      </w:r>
      <w:r w:rsidR="001A5A15" w:rsidRPr="00B13EF1">
        <w:instrText xml:space="preserve"> REF _Ref460340856 \r \h </w:instrText>
      </w:r>
      <w:r w:rsidR="00F2512C" w:rsidRPr="00B13EF1">
        <w:instrText xml:space="preserve"> \* MERGEFORMAT </w:instrText>
      </w:r>
      <w:r w:rsidR="00B748DC" w:rsidRPr="00B13EF1">
        <w:fldChar w:fldCharType="separate"/>
      </w:r>
      <w:r w:rsidR="00C87396">
        <w:t>3.2</w:t>
      </w:r>
      <w:r w:rsidR="00B748DC" w:rsidRPr="00B13EF1">
        <w:fldChar w:fldCharType="end"/>
      </w:r>
      <w:r w:rsidR="00771D05" w:rsidRPr="00B13EF1">
        <w:t xml:space="preserve"> </w:t>
      </w:r>
      <w:r w:rsidR="001A5A15" w:rsidRPr="00B13EF1">
        <w:t>této zadávací dokumentace;</w:t>
      </w:r>
    </w:p>
    <w:p w14:paraId="3C391473" w14:textId="77777777" w:rsidR="0066708E" w:rsidRPr="00B13EF1" w:rsidRDefault="0066708E" w:rsidP="00AA3469">
      <w:pPr>
        <w:pStyle w:val="AKFZFnormln"/>
        <w:numPr>
          <w:ilvl w:val="0"/>
          <w:numId w:val="12"/>
        </w:numPr>
        <w:ind w:hanging="720"/>
      </w:pPr>
      <w:r w:rsidRPr="00B13EF1">
        <w:t xml:space="preserve">splní profesní způsobilosti </w:t>
      </w:r>
      <w:r w:rsidR="00D23305" w:rsidRPr="00B13EF1">
        <w:t xml:space="preserve">ve smyslu </w:t>
      </w:r>
      <w:r w:rsidRPr="00B13EF1">
        <w:t>§ 77 zákona,</w:t>
      </w:r>
      <w:r w:rsidR="001A5A15" w:rsidRPr="00B13EF1">
        <w:t xml:space="preserve"> v rozsahu dle odst.</w:t>
      </w:r>
      <w:r w:rsidR="00244C39" w:rsidRPr="00B13EF1">
        <w:t xml:space="preserve"> </w:t>
      </w:r>
      <w:r w:rsidR="00C9758F" w:rsidRPr="00B13EF1">
        <w:t>3.3</w:t>
      </w:r>
      <w:r w:rsidR="001A5A15" w:rsidRPr="00B13EF1">
        <w:t xml:space="preserve"> této zadávací dokumentace;</w:t>
      </w:r>
    </w:p>
    <w:p w14:paraId="74D25EB5" w14:textId="5DA50F1D" w:rsidR="008E736F" w:rsidRDefault="00244C39" w:rsidP="00FA2178">
      <w:pPr>
        <w:pStyle w:val="AKFZFnormln"/>
        <w:numPr>
          <w:ilvl w:val="0"/>
          <w:numId w:val="12"/>
        </w:numPr>
      </w:pPr>
      <w:r w:rsidRPr="00B13EF1">
        <w:t>splní technické kvalifikační předpoklady ve smyslu § 79 odst. 2 písm. b), v rozsahu dle odst.</w:t>
      </w:r>
      <w:r w:rsidR="00DF301C" w:rsidRPr="00B13EF1">
        <w:t> </w:t>
      </w:r>
      <w:r w:rsidRPr="00B13EF1">
        <w:t>3.4 této zadávací dokumentace</w:t>
      </w:r>
      <w:r w:rsidR="009947BA" w:rsidRPr="00B13EF1">
        <w:t>.</w:t>
      </w:r>
    </w:p>
    <w:p w14:paraId="45884B47" w14:textId="77777777" w:rsidR="008E736F" w:rsidRDefault="008E736F" w:rsidP="00FA2178">
      <w:pPr>
        <w:pStyle w:val="Odstavecseseznamem"/>
        <w:autoSpaceDE w:val="0"/>
        <w:autoSpaceDN w:val="0"/>
        <w:adjustRightInd w:val="0"/>
        <w:spacing w:after="0" w:line="240" w:lineRule="auto"/>
        <w:jc w:val="left"/>
        <w:rPr>
          <w:rFonts w:eastAsiaTheme="minorHAnsi" w:cs="Arial"/>
          <w:color w:val="000000"/>
          <w:sz w:val="24"/>
          <w:szCs w:val="24"/>
        </w:rPr>
      </w:pPr>
    </w:p>
    <w:p w14:paraId="19D17938" w14:textId="77777777" w:rsidR="008267E9" w:rsidRPr="00B13EF1" w:rsidRDefault="008267E9" w:rsidP="00D67E47">
      <w:pPr>
        <w:pStyle w:val="AKFZFnovnadpis2"/>
        <w:shd w:val="clear" w:color="auto" w:fill="CCECFF"/>
      </w:pPr>
      <w:bookmarkStart w:id="24" w:name="_Ref460340856"/>
      <w:bookmarkStart w:id="25" w:name="_Toc85108583"/>
      <w:r w:rsidRPr="00B13EF1">
        <w:lastRenderedPageBreak/>
        <w:t>Základní způsobilost</w:t>
      </w:r>
      <w:bookmarkEnd w:id="24"/>
      <w:bookmarkEnd w:id="25"/>
    </w:p>
    <w:p w14:paraId="14241391" w14:textId="77777777" w:rsidR="00C8039C" w:rsidRPr="00B13EF1" w:rsidRDefault="001C275C" w:rsidP="008267E9">
      <w:pPr>
        <w:pStyle w:val="AKFZFnormln"/>
      </w:pPr>
      <w:r w:rsidRPr="00B13EF1">
        <w:t>Účastník je povinen prokázat základní způsobilost</w:t>
      </w:r>
      <w:r w:rsidR="00C8039C" w:rsidRPr="00B13EF1">
        <w:t xml:space="preserve"> v rozsahu dle písm. a) až e) </w:t>
      </w:r>
      <w:r w:rsidR="008267E9" w:rsidRPr="00B13EF1">
        <w:t>ustanovení § 74 odst. 1 zákona</w:t>
      </w:r>
      <w:r w:rsidR="00C8039C" w:rsidRPr="00B13EF1">
        <w:t>. Ustanovení § 74 odst. 2 a 3 zákona se aplikují obdobně.</w:t>
      </w:r>
    </w:p>
    <w:p w14:paraId="470F5A52" w14:textId="77777777" w:rsidR="008267E9" w:rsidRPr="00B13EF1" w:rsidRDefault="008267E9" w:rsidP="008267E9">
      <w:pPr>
        <w:pStyle w:val="AKFZFnormln"/>
      </w:pPr>
      <w:r w:rsidRPr="00B13EF1">
        <w:t>Účastník</w:t>
      </w:r>
      <w:r w:rsidRPr="00B13EF1">
        <w:rPr>
          <w:snapToGrid w:val="0"/>
        </w:rPr>
        <w:t xml:space="preserve"> prokáže základní způsobilost následujícími způsoby:</w:t>
      </w:r>
    </w:p>
    <w:p w14:paraId="3308E1EB" w14:textId="77777777" w:rsidR="008267E9" w:rsidRPr="00B13EF1" w:rsidRDefault="008267E9" w:rsidP="001076B4">
      <w:pPr>
        <w:pStyle w:val="AKFZFnormln"/>
        <w:numPr>
          <w:ilvl w:val="0"/>
          <w:numId w:val="15"/>
        </w:numPr>
        <w:ind w:hanging="720"/>
      </w:pPr>
      <w:r w:rsidRPr="00B13EF1">
        <w:t xml:space="preserve">splnění základní způsobilosti podle </w:t>
      </w:r>
      <w:r w:rsidR="00295B56" w:rsidRPr="00B13EF1">
        <w:t xml:space="preserve">§ 74 odst. 1 </w:t>
      </w:r>
      <w:r w:rsidRPr="00B13EF1">
        <w:t xml:space="preserve">písm. </w:t>
      </w:r>
      <w:r w:rsidR="00295B56" w:rsidRPr="00B13EF1">
        <w:t>a) zákona</w:t>
      </w:r>
      <w:r w:rsidRPr="00B13EF1">
        <w:t xml:space="preserve"> předložením výpisu z evidence Rejstříků trestů,</w:t>
      </w:r>
    </w:p>
    <w:p w14:paraId="76CFBDF3" w14:textId="77777777" w:rsidR="008267E9" w:rsidRPr="00B13EF1" w:rsidRDefault="008267E9" w:rsidP="001076B4">
      <w:pPr>
        <w:pStyle w:val="AKFZFnormln"/>
        <w:numPr>
          <w:ilvl w:val="0"/>
          <w:numId w:val="15"/>
        </w:numPr>
        <w:ind w:hanging="720"/>
      </w:pPr>
      <w:r w:rsidRPr="00B13EF1">
        <w:t xml:space="preserve">splnění základní způsobilosti podle </w:t>
      </w:r>
      <w:r w:rsidR="00295B56" w:rsidRPr="00B13EF1">
        <w:t xml:space="preserve">§ 74 odst. 1 písm. b) zákona </w:t>
      </w:r>
      <w:r w:rsidRPr="00B13EF1">
        <w:t>předložením potvrzení příslušného finančního úřadu,</w:t>
      </w:r>
    </w:p>
    <w:p w14:paraId="1AB6FB5B" w14:textId="77777777" w:rsidR="008267E9" w:rsidRPr="00B13EF1" w:rsidRDefault="008267E9" w:rsidP="001076B4">
      <w:pPr>
        <w:pStyle w:val="AKFZFnormln"/>
        <w:numPr>
          <w:ilvl w:val="0"/>
          <w:numId w:val="15"/>
        </w:numPr>
        <w:ind w:hanging="720"/>
      </w:pPr>
      <w:r w:rsidRPr="00B13EF1">
        <w:t xml:space="preserve">splnění základní způsobilosti ve vztahu ke spotřební dani podle </w:t>
      </w:r>
      <w:r w:rsidR="00295B56" w:rsidRPr="00B13EF1">
        <w:t xml:space="preserve">§ 74 odst. 1 písm. b) </w:t>
      </w:r>
      <w:r w:rsidRPr="00B13EF1">
        <w:t>předložením písemného čestného prohlášení,</w:t>
      </w:r>
    </w:p>
    <w:p w14:paraId="78D59112" w14:textId="77777777" w:rsidR="008267E9" w:rsidRPr="00B13EF1" w:rsidRDefault="008267E9" w:rsidP="001076B4">
      <w:pPr>
        <w:pStyle w:val="AKFZFnormln"/>
        <w:numPr>
          <w:ilvl w:val="0"/>
          <w:numId w:val="15"/>
        </w:numPr>
        <w:ind w:hanging="720"/>
      </w:pPr>
      <w:r w:rsidRPr="00B13EF1">
        <w:t xml:space="preserve">splnění základní způsobilosti </w:t>
      </w:r>
      <w:r w:rsidR="00295B56" w:rsidRPr="00B13EF1">
        <w:t xml:space="preserve">podle § 74 odst. 1 písm. c) </w:t>
      </w:r>
      <w:r w:rsidRPr="00B13EF1">
        <w:t>předložením čestného prohlášení,</w:t>
      </w:r>
    </w:p>
    <w:p w14:paraId="342B5687" w14:textId="77777777" w:rsidR="008267E9" w:rsidRPr="00B13EF1" w:rsidRDefault="008267E9" w:rsidP="001076B4">
      <w:pPr>
        <w:pStyle w:val="AKFZFnormln"/>
        <w:numPr>
          <w:ilvl w:val="0"/>
          <w:numId w:val="15"/>
        </w:numPr>
        <w:ind w:hanging="720"/>
      </w:pPr>
      <w:r w:rsidRPr="00B13EF1">
        <w:t xml:space="preserve">splnění základní způsobilosti </w:t>
      </w:r>
      <w:r w:rsidR="00295B56" w:rsidRPr="00B13EF1">
        <w:t xml:space="preserve">podle § 74 odst. 1 písm. d) </w:t>
      </w:r>
      <w:r w:rsidRPr="00B13EF1">
        <w:t>předložením potvrzení příslušné okresní správy sociálního zabezpečení,</w:t>
      </w:r>
    </w:p>
    <w:p w14:paraId="7DA33D99" w14:textId="77777777" w:rsidR="00852677" w:rsidRPr="00B13EF1" w:rsidRDefault="008267E9" w:rsidP="001076B4">
      <w:pPr>
        <w:pStyle w:val="AKFZFnormln"/>
        <w:numPr>
          <w:ilvl w:val="0"/>
          <w:numId w:val="15"/>
        </w:numPr>
        <w:ind w:hanging="720"/>
      </w:pPr>
      <w:r w:rsidRPr="00B13EF1">
        <w:t xml:space="preserve">splnění základní způsobilosti </w:t>
      </w:r>
      <w:r w:rsidR="00295B56" w:rsidRPr="00B13EF1">
        <w:t xml:space="preserve">podle § 74 odst. 1 písm. e) </w:t>
      </w:r>
      <w:r w:rsidRPr="00B13EF1">
        <w:t>předložením výpisu z obchodního rejstříku, nebo předložením písemného čestného prohlášení v případě, že není v obchodním rejstříku zapsán</w:t>
      </w:r>
      <w:r w:rsidR="009947BA" w:rsidRPr="00B13EF1">
        <w:t>.</w:t>
      </w:r>
    </w:p>
    <w:p w14:paraId="7A7F1E80" w14:textId="77777777" w:rsidR="008A1BAC" w:rsidRPr="00B13EF1" w:rsidRDefault="00295B56" w:rsidP="008A1BAC">
      <w:pPr>
        <w:pStyle w:val="AKFZFnormln"/>
        <w:rPr>
          <w:b/>
          <w:bCs/>
        </w:rPr>
      </w:pPr>
      <w:r w:rsidRPr="00B13EF1">
        <w:rPr>
          <w:b/>
        </w:rPr>
        <w:t xml:space="preserve">Účastník </w:t>
      </w:r>
      <w:r w:rsidR="008A1BAC" w:rsidRPr="00B13EF1">
        <w:rPr>
          <w:b/>
        </w:rPr>
        <w:t xml:space="preserve">může </w:t>
      </w:r>
      <w:r w:rsidRPr="00B13EF1">
        <w:rPr>
          <w:b/>
        </w:rPr>
        <w:t xml:space="preserve">základní způsobilost </w:t>
      </w:r>
      <w:r w:rsidR="008A1BAC" w:rsidRPr="00B13EF1">
        <w:rPr>
          <w:b/>
        </w:rPr>
        <w:t xml:space="preserve">prokázat </w:t>
      </w:r>
      <w:r w:rsidRPr="00B13EF1">
        <w:rPr>
          <w:b/>
        </w:rPr>
        <w:t xml:space="preserve">předložením </w:t>
      </w:r>
      <w:r w:rsidR="00D37F1E" w:rsidRPr="00B13EF1">
        <w:rPr>
          <w:b/>
        </w:rPr>
        <w:t>p</w:t>
      </w:r>
      <w:r w:rsidRPr="00B13EF1">
        <w:rPr>
          <w:b/>
        </w:rPr>
        <w:t>ísemného čestného prohlášení</w:t>
      </w:r>
      <w:r w:rsidR="008A1BAC" w:rsidRPr="00B13EF1">
        <w:rPr>
          <w:b/>
        </w:rPr>
        <w:t xml:space="preserve">, za tímto účelem </w:t>
      </w:r>
      <w:r w:rsidR="005A26DE" w:rsidRPr="00B13EF1">
        <w:rPr>
          <w:b/>
        </w:rPr>
        <w:t>lze využít</w:t>
      </w:r>
      <w:r w:rsidRPr="00B13EF1">
        <w:rPr>
          <w:b/>
        </w:rPr>
        <w:t xml:space="preserve"> vzoru uvedeného v </w:t>
      </w:r>
      <w:r w:rsidRPr="00D8055A">
        <w:rPr>
          <w:b/>
        </w:rPr>
        <w:t xml:space="preserve">příloze č. </w:t>
      </w:r>
      <w:r w:rsidR="008A1BAC" w:rsidRPr="00D8055A">
        <w:rPr>
          <w:b/>
        </w:rPr>
        <w:t>2</w:t>
      </w:r>
      <w:r w:rsidRPr="00B13EF1">
        <w:rPr>
          <w:b/>
        </w:rPr>
        <w:t xml:space="preserve"> této zadávací dokumentace.</w:t>
      </w:r>
      <w:r w:rsidR="008A1BAC" w:rsidRPr="00B13EF1">
        <w:rPr>
          <w:b/>
        </w:rPr>
        <w:t xml:space="preserve"> </w:t>
      </w:r>
      <w:r w:rsidR="008A1BAC" w:rsidRPr="00B13EF1">
        <w:rPr>
          <w:b/>
          <w:bCs/>
        </w:rPr>
        <w:t>Základní způsobilost může účastník doložit i výpisem ze Seznamu kvalifikovaných dodavatelů, pokud je v něm zapsán.</w:t>
      </w:r>
    </w:p>
    <w:p w14:paraId="79C20184" w14:textId="77777777" w:rsidR="008267E9" w:rsidRPr="00B13EF1" w:rsidRDefault="00E56737" w:rsidP="00D67E47">
      <w:pPr>
        <w:pStyle w:val="AKFZFnovnadpis2"/>
        <w:shd w:val="clear" w:color="auto" w:fill="CCECFF"/>
      </w:pPr>
      <w:bookmarkStart w:id="26" w:name="_Ref460843626"/>
      <w:bookmarkStart w:id="27" w:name="_Toc85108584"/>
      <w:r w:rsidRPr="00B13EF1">
        <w:t>Profesní způsobilost</w:t>
      </w:r>
      <w:bookmarkEnd w:id="26"/>
      <w:bookmarkEnd w:id="27"/>
    </w:p>
    <w:p w14:paraId="22C1303F" w14:textId="77777777" w:rsidR="008267E9" w:rsidRDefault="001C275C" w:rsidP="008267E9">
      <w:pPr>
        <w:pStyle w:val="AKFZFnormln"/>
      </w:pPr>
      <w:r w:rsidRPr="00B13EF1">
        <w:t xml:space="preserve">Účastník je povinen prokázat </w:t>
      </w:r>
      <w:r w:rsidR="009A25ED" w:rsidRPr="00B13EF1">
        <w:t>profesní</w:t>
      </w:r>
      <w:r w:rsidRPr="00B13EF1">
        <w:t xml:space="preserve"> způsobilost</w:t>
      </w:r>
      <w:r w:rsidR="009A25ED" w:rsidRPr="00B13EF1">
        <w:t xml:space="preserve"> předložením</w:t>
      </w:r>
      <w:r w:rsidR="008267E9" w:rsidRPr="00B13EF1">
        <w:t>:</w:t>
      </w:r>
    </w:p>
    <w:p w14:paraId="797958F7" w14:textId="77777777" w:rsidR="008267E9" w:rsidRPr="00B13EF1" w:rsidRDefault="009A25ED" w:rsidP="001076B4">
      <w:pPr>
        <w:pStyle w:val="AKFZFnormln"/>
        <w:numPr>
          <w:ilvl w:val="0"/>
          <w:numId w:val="16"/>
        </w:numPr>
        <w:ind w:hanging="720"/>
      </w:pPr>
      <w:bookmarkStart w:id="28" w:name="_Ref460844231"/>
      <w:r w:rsidRPr="00B13EF1">
        <w:t>výpisu</w:t>
      </w:r>
      <w:r w:rsidR="008267E9" w:rsidRPr="00B13EF1">
        <w:t xml:space="preserve"> z obchodního rejstříku, pokud je v něm </w:t>
      </w:r>
      <w:r w:rsidRPr="00B13EF1">
        <w:t xml:space="preserve">účastník </w:t>
      </w:r>
      <w:r w:rsidR="008267E9" w:rsidRPr="00B13EF1">
        <w:t>zapsán, či výpis</w:t>
      </w:r>
      <w:r w:rsidRPr="00B13EF1">
        <w:t>u</w:t>
      </w:r>
      <w:r w:rsidR="008267E9" w:rsidRPr="00B13EF1">
        <w:t xml:space="preserve"> z jiné obdobné evidence</w:t>
      </w:r>
      <w:r w:rsidRPr="00B13EF1">
        <w:t>, pokud jiný právní předpis zápis do takové evidence vyžaduje</w:t>
      </w:r>
      <w:r w:rsidR="008267E9" w:rsidRPr="00B13EF1">
        <w:t>;</w:t>
      </w:r>
      <w:bookmarkEnd w:id="28"/>
    </w:p>
    <w:p w14:paraId="3F56FD48" w14:textId="77777777" w:rsidR="009216AB" w:rsidRPr="00B13EF1" w:rsidRDefault="009216AB" w:rsidP="009216AB">
      <w:pPr>
        <w:pStyle w:val="AKFZFnormln"/>
        <w:numPr>
          <w:ilvl w:val="0"/>
          <w:numId w:val="16"/>
        </w:numPr>
        <w:ind w:hanging="720"/>
      </w:pPr>
      <w:r w:rsidRPr="00B13EF1">
        <w:t xml:space="preserve">dokladu o oprávnění k podnikání v rozsahu odpovídajícím předmětu Veřejné zakázky, zejména dokladu prokazujícího příslušné živnostenské oprávnění či licenci k předmětu (oprávnění k podnikání musí pokrývat celý rozsah </w:t>
      </w:r>
      <w:r w:rsidR="00D37F1E" w:rsidRPr="00B13EF1">
        <w:t>V</w:t>
      </w:r>
      <w:r w:rsidRPr="00B13EF1">
        <w:t>eřejné zakázky).</w:t>
      </w:r>
    </w:p>
    <w:p w14:paraId="073F8F3F" w14:textId="77777777" w:rsidR="00473AAC" w:rsidRPr="00B13EF1" w:rsidRDefault="008A1BAC" w:rsidP="00473AAC">
      <w:pPr>
        <w:pStyle w:val="AKFZFnormln"/>
        <w:rPr>
          <w:b/>
          <w:bCs/>
        </w:rPr>
      </w:pPr>
      <w:r w:rsidRPr="00B13EF1">
        <w:rPr>
          <w:b/>
          <w:bCs/>
        </w:rPr>
        <w:t>P</w:t>
      </w:r>
      <w:r w:rsidR="00473AAC" w:rsidRPr="00B13EF1">
        <w:rPr>
          <w:b/>
          <w:bCs/>
        </w:rPr>
        <w:t>rofesní způsobilost může dodavatel doložit i výpisem ze Seznamu kvalifikovaných dodavatelů, pokud je v něm zapsán.</w:t>
      </w:r>
    </w:p>
    <w:p w14:paraId="2C67206E" w14:textId="77777777" w:rsidR="00EE2473" w:rsidRPr="007C6A65" w:rsidRDefault="00B942D3" w:rsidP="00D67E47">
      <w:pPr>
        <w:pStyle w:val="AKFZFnovnadpis2"/>
        <w:shd w:val="clear" w:color="auto" w:fill="CCECFF"/>
      </w:pPr>
      <w:bookmarkStart w:id="29" w:name="_Toc85108585"/>
      <w:r w:rsidRPr="007C6A65">
        <w:t>Technická kvalifikace</w:t>
      </w:r>
      <w:bookmarkEnd w:id="29"/>
    </w:p>
    <w:p w14:paraId="0B53ECD0" w14:textId="77777777" w:rsidR="00C1728C" w:rsidRPr="00B2441A" w:rsidRDefault="005F1638" w:rsidP="008267E9">
      <w:pPr>
        <w:pStyle w:val="AKFZFnormln"/>
      </w:pPr>
      <w:bookmarkStart w:id="30" w:name="_Hlk84976273"/>
      <w:r w:rsidRPr="00B2441A">
        <w:t xml:space="preserve">Zadavatel </w:t>
      </w:r>
      <w:r w:rsidR="00216EE6" w:rsidRPr="00B2441A">
        <w:t xml:space="preserve">požaduje po </w:t>
      </w:r>
      <w:r w:rsidR="00D37F1E" w:rsidRPr="00B2441A">
        <w:t>ú</w:t>
      </w:r>
      <w:r w:rsidR="00B85A59" w:rsidRPr="00B2441A">
        <w:t>častník</w:t>
      </w:r>
      <w:r w:rsidR="00216EE6" w:rsidRPr="00B2441A">
        <w:t xml:space="preserve">ovi </w:t>
      </w:r>
      <w:r w:rsidR="008267E9" w:rsidRPr="00B2441A">
        <w:t>proká</w:t>
      </w:r>
      <w:r w:rsidR="00216EE6" w:rsidRPr="00B2441A">
        <w:t xml:space="preserve">zání </w:t>
      </w:r>
      <w:r w:rsidR="008267E9" w:rsidRPr="00B2441A">
        <w:t>technick</w:t>
      </w:r>
      <w:r w:rsidR="00216EE6" w:rsidRPr="00B2441A">
        <w:t>é</w:t>
      </w:r>
      <w:r w:rsidR="008267E9" w:rsidRPr="00B2441A">
        <w:t xml:space="preserve"> kvalifikac</w:t>
      </w:r>
      <w:r w:rsidR="00216EE6" w:rsidRPr="00B2441A">
        <w:t>e</w:t>
      </w:r>
      <w:r w:rsidR="008267E9" w:rsidRPr="00B2441A">
        <w:t xml:space="preserve"> </w:t>
      </w:r>
      <w:r w:rsidR="00C62B83" w:rsidRPr="00B2441A">
        <w:t xml:space="preserve">analogicky dle § 79 </w:t>
      </w:r>
      <w:r w:rsidRPr="00B2441A">
        <w:t>zákona</w:t>
      </w:r>
      <w:r w:rsidR="00AC4A95" w:rsidRPr="00B2441A">
        <w:t>.</w:t>
      </w:r>
    </w:p>
    <w:p w14:paraId="2DB09AAA" w14:textId="77777777" w:rsidR="005D7605" w:rsidRPr="00B2441A" w:rsidRDefault="005F1638" w:rsidP="005D7605">
      <w:pPr>
        <w:pStyle w:val="AKFZFnormln"/>
        <w:rPr>
          <w:b/>
          <w:bCs/>
          <w:iCs/>
        </w:rPr>
      </w:pPr>
      <w:r w:rsidRPr="00B2441A">
        <w:rPr>
          <w:b/>
          <w:bCs/>
          <w:iCs/>
        </w:rPr>
        <w:t xml:space="preserve">Účastník prokáže splnění tohoto technického kvalifikačního </w:t>
      </w:r>
      <w:r w:rsidR="007518C7" w:rsidRPr="00B2441A">
        <w:rPr>
          <w:b/>
          <w:bCs/>
          <w:iCs/>
        </w:rPr>
        <w:t>předpokladu</w:t>
      </w:r>
      <w:r w:rsidR="005D7605" w:rsidRPr="00B2441A">
        <w:rPr>
          <w:b/>
          <w:bCs/>
          <w:iCs/>
        </w:rPr>
        <w:t xml:space="preserve"> předložením:</w:t>
      </w:r>
    </w:p>
    <w:p w14:paraId="6B2A40F3" w14:textId="45DF2C8B" w:rsidR="00C51F21" w:rsidRPr="00177BCB" w:rsidRDefault="00C51F21" w:rsidP="00C51F21">
      <w:pPr>
        <w:pStyle w:val="Odstavecseseznamem"/>
        <w:numPr>
          <w:ilvl w:val="0"/>
          <w:numId w:val="22"/>
        </w:numPr>
        <w:spacing w:after="0"/>
      </w:pPr>
      <w:r w:rsidRPr="00177BCB">
        <w:t xml:space="preserve">seznamu </w:t>
      </w:r>
      <w:r w:rsidRPr="00177BCB">
        <w:rPr>
          <w:b/>
          <w:bCs/>
        </w:rPr>
        <w:t xml:space="preserve">minimálně </w:t>
      </w:r>
      <w:r w:rsidR="001D55B6">
        <w:rPr>
          <w:b/>
          <w:bCs/>
        </w:rPr>
        <w:t>1</w:t>
      </w:r>
      <w:r w:rsidRPr="00177BCB">
        <w:rPr>
          <w:b/>
          <w:bCs/>
        </w:rPr>
        <w:t xml:space="preserve"> veřejn</w:t>
      </w:r>
      <w:r w:rsidR="001D55B6">
        <w:rPr>
          <w:b/>
          <w:bCs/>
        </w:rPr>
        <w:t>é</w:t>
      </w:r>
      <w:r w:rsidRPr="00177BCB">
        <w:rPr>
          <w:b/>
          <w:bCs/>
        </w:rPr>
        <w:t xml:space="preserve"> zakáz</w:t>
      </w:r>
      <w:r w:rsidR="001D55B6">
        <w:rPr>
          <w:b/>
          <w:bCs/>
        </w:rPr>
        <w:t>ky</w:t>
      </w:r>
      <w:r w:rsidR="00177BCB" w:rsidRPr="00177BCB">
        <w:rPr>
          <w:b/>
          <w:bCs/>
        </w:rPr>
        <w:t>, je</w:t>
      </w:r>
      <w:r w:rsidR="0015446F">
        <w:rPr>
          <w:b/>
          <w:bCs/>
        </w:rPr>
        <w:t>jímž</w:t>
      </w:r>
      <w:r w:rsidR="00177BCB" w:rsidRPr="00177BCB">
        <w:rPr>
          <w:b/>
          <w:bCs/>
        </w:rPr>
        <w:t xml:space="preserve"> předmětem bylo plnění služeb optimalizace procesů, dodávka softwarového nástroje pro optimalizaci procesů, </w:t>
      </w:r>
      <w:r w:rsidR="00177BCB" w:rsidRPr="00177BCB">
        <w:rPr>
          <w:b/>
          <w:bCs/>
        </w:rPr>
        <w:lastRenderedPageBreak/>
        <w:t>implementaci SW či integraci SW na systémy 3. stran.</w:t>
      </w:r>
      <w:r w:rsidRPr="00177BCB">
        <w:t xml:space="preserve"> </w:t>
      </w:r>
      <w:r w:rsidR="008943BF" w:rsidRPr="00177BCB">
        <w:t>Zakázk</w:t>
      </w:r>
      <w:r w:rsidR="00B8142E">
        <w:t>a</w:t>
      </w:r>
      <w:r w:rsidR="008943BF" w:rsidRPr="00177BCB">
        <w:t xml:space="preserve"> musí být realizován</w:t>
      </w:r>
      <w:r w:rsidR="00B8142E">
        <w:t>a</w:t>
      </w:r>
      <w:r w:rsidR="008943BF" w:rsidRPr="00177BCB">
        <w:t xml:space="preserve"> </w:t>
      </w:r>
      <w:r w:rsidRPr="00177BCB">
        <w:t xml:space="preserve">za posledních </w:t>
      </w:r>
      <w:r w:rsidR="00177BCB" w:rsidRPr="00177BCB">
        <w:t>3</w:t>
      </w:r>
      <w:r w:rsidRPr="00177BCB">
        <w:t xml:space="preserve"> </w:t>
      </w:r>
      <w:r w:rsidR="00177BCB" w:rsidRPr="00177BCB">
        <w:t>roky</w:t>
      </w:r>
      <w:r w:rsidRPr="00177BCB">
        <w:t xml:space="preserve"> před </w:t>
      </w:r>
      <w:r w:rsidR="008943BF" w:rsidRPr="00177BCB">
        <w:t xml:space="preserve">uveřejněním této výzvy k podání nabídky na profilu zadavatele, a to </w:t>
      </w:r>
      <w:r w:rsidRPr="00177BCB">
        <w:rPr>
          <w:b/>
          <w:bCs/>
        </w:rPr>
        <w:t xml:space="preserve">s minimální hodnotou plnění </w:t>
      </w:r>
      <w:r w:rsidR="00B8142E">
        <w:rPr>
          <w:b/>
          <w:bCs/>
        </w:rPr>
        <w:t xml:space="preserve">této </w:t>
      </w:r>
      <w:r w:rsidRPr="00177BCB">
        <w:rPr>
          <w:b/>
          <w:bCs/>
        </w:rPr>
        <w:t xml:space="preserve">zakázky alespoň </w:t>
      </w:r>
      <w:r w:rsidR="008943BF" w:rsidRPr="00177BCB">
        <w:rPr>
          <w:b/>
          <w:bCs/>
        </w:rPr>
        <w:t>750</w:t>
      </w:r>
      <w:r w:rsidRPr="00177BCB">
        <w:rPr>
          <w:b/>
          <w:bCs/>
        </w:rPr>
        <w:t>.000,</w:t>
      </w:r>
      <w:r w:rsidR="008943BF" w:rsidRPr="00177BCB">
        <w:rPr>
          <w:b/>
          <w:bCs/>
        </w:rPr>
        <w:t>00</w:t>
      </w:r>
      <w:r w:rsidRPr="00177BCB">
        <w:rPr>
          <w:b/>
          <w:bCs/>
        </w:rPr>
        <w:t xml:space="preserve"> Kč bez DPH</w:t>
      </w:r>
      <w:r w:rsidRPr="00177BCB">
        <w:t>.</w:t>
      </w:r>
      <w:r w:rsidR="00E33B86" w:rsidRPr="00177BCB">
        <w:t xml:space="preserve"> V s</w:t>
      </w:r>
      <w:r w:rsidR="00E33B86" w:rsidRPr="00177BCB">
        <w:rPr>
          <w:iCs/>
        </w:rPr>
        <w:t>eznamu bude</w:t>
      </w:r>
      <w:r w:rsidR="00E33B86" w:rsidRPr="00177BCB">
        <w:rPr>
          <w:b/>
          <w:bCs/>
          <w:iCs/>
        </w:rPr>
        <w:t xml:space="preserve"> uvedena cena, doba poskytnutí služeb a identifikace objednatele (s uvedením kontaktu, na kterém lze referenc</w:t>
      </w:r>
      <w:r w:rsidR="00B8142E">
        <w:rPr>
          <w:b/>
          <w:bCs/>
          <w:iCs/>
        </w:rPr>
        <w:t>i</w:t>
      </w:r>
      <w:r w:rsidR="00E33B86" w:rsidRPr="00177BCB">
        <w:rPr>
          <w:b/>
          <w:bCs/>
          <w:iCs/>
        </w:rPr>
        <w:t xml:space="preserve"> ověřit).</w:t>
      </w:r>
    </w:p>
    <w:p w14:paraId="4F0A9845" w14:textId="77777777" w:rsidR="00177BCB" w:rsidRPr="00177BCB" w:rsidRDefault="00AC4A95" w:rsidP="00036582">
      <w:pPr>
        <w:pStyle w:val="AKFZFnormln"/>
        <w:numPr>
          <w:ilvl w:val="0"/>
          <w:numId w:val="22"/>
        </w:numPr>
        <w:rPr>
          <w:b/>
          <w:bCs/>
        </w:rPr>
      </w:pPr>
      <w:r w:rsidRPr="00177BCB">
        <w:rPr>
          <w:b/>
          <w:bCs/>
        </w:rPr>
        <w:t>seznamu</w:t>
      </w:r>
      <w:r w:rsidR="008943BF" w:rsidRPr="00177BCB">
        <w:rPr>
          <w:b/>
          <w:bCs/>
        </w:rPr>
        <w:t xml:space="preserve"> realizačního týmu, </w:t>
      </w:r>
      <w:r w:rsidR="00177BCB" w:rsidRPr="00177BCB">
        <w:rPr>
          <w:b/>
          <w:bCs/>
        </w:rPr>
        <w:t xml:space="preserve">ze kterého jednoznačně vyplyne, že členy jsou osoby, které splňují minimálně </w:t>
      </w:r>
      <w:r w:rsidR="00411C76">
        <w:rPr>
          <w:b/>
          <w:bCs/>
        </w:rPr>
        <w:t>níže uvedené</w:t>
      </w:r>
      <w:r w:rsidR="00177BCB" w:rsidRPr="00177BCB">
        <w:rPr>
          <w:b/>
          <w:bCs/>
        </w:rPr>
        <w:t xml:space="preserve"> požadavky: </w:t>
      </w:r>
    </w:p>
    <w:bookmarkEnd w:id="30"/>
    <w:p w14:paraId="648081C8" w14:textId="77777777" w:rsidR="00177BCB" w:rsidRPr="00177BCB" w:rsidRDefault="00177BCB" w:rsidP="00177BCB">
      <w:pPr>
        <w:pStyle w:val="AKFZFnormln"/>
        <w:ind w:left="360"/>
        <w:rPr>
          <w:b/>
          <w:bCs/>
          <w:i/>
          <w:iCs/>
        </w:rPr>
      </w:pPr>
      <w:r w:rsidRPr="00177BCB">
        <w:rPr>
          <w:b/>
          <w:bCs/>
          <w:i/>
          <w:iCs/>
        </w:rPr>
        <w:t>Projektový manažer</w:t>
      </w:r>
    </w:p>
    <w:p w14:paraId="30FFB305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5 let praxe v oboru</w:t>
      </w:r>
    </w:p>
    <w:p w14:paraId="5C8386BB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středoškolské vzdělání s maturitou</w:t>
      </w:r>
    </w:p>
    <w:p w14:paraId="3CD48B73" w14:textId="77777777" w:rsidR="00177BCB" w:rsidRPr="00FA2178" w:rsidRDefault="00B748DC" w:rsidP="00177BCB">
      <w:pPr>
        <w:pStyle w:val="AKFZFnormln"/>
        <w:numPr>
          <w:ilvl w:val="0"/>
          <w:numId w:val="22"/>
        </w:numPr>
      </w:pPr>
      <w:r w:rsidRPr="00FA2178">
        <w:t>Znalost metodiky projektového řízení PRINCE doložená certifikátem, nebo adekvátní certifikace</w:t>
      </w:r>
      <w:r w:rsidR="00036582" w:rsidRPr="00FA2178">
        <w:t xml:space="preserve"> </w:t>
      </w:r>
    </w:p>
    <w:p w14:paraId="40F69A9C" w14:textId="77777777" w:rsidR="00177BCB" w:rsidRPr="00177BCB" w:rsidRDefault="00177BCB" w:rsidP="00177BCB">
      <w:pPr>
        <w:pStyle w:val="AKFZFnormln"/>
        <w:ind w:left="360"/>
        <w:rPr>
          <w:b/>
          <w:bCs/>
          <w:i/>
          <w:iCs/>
        </w:rPr>
      </w:pPr>
      <w:r w:rsidRPr="00177BCB">
        <w:rPr>
          <w:b/>
          <w:bCs/>
          <w:i/>
          <w:iCs/>
        </w:rPr>
        <w:t>Enterprise Architekt (integrace na systémy 3 stran)</w:t>
      </w:r>
    </w:p>
    <w:p w14:paraId="4F9638B9" w14:textId="77777777" w:rsidR="00177BCB" w:rsidRPr="00FA2178" w:rsidRDefault="00177BCB" w:rsidP="00177BCB">
      <w:pPr>
        <w:pStyle w:val="AKFZFnormln"/>
        <w:numPr>
          <w:ilvl w:val="0"/>
          <w:numId w:val="22"/>
        </w:numPr>
      </w:pPr>
      <w:r w:rsidRPr="00FA2178">
        <w:t>Minimálně 5 let praxe v oboru</w:t>
      </w:r>
    </w:p>
    <w:p w14:paraId="510AFA2E" w14:textId="77777777" w:rsidR="00177BCB" w:rsidRPr="00FA2178" w:rsidRDefault="00177BCB" w:rsidP="00177BCB">
      <w:pPr>
        <w:pStyle w:val="AKFZFnormln"/>
        <w:numPr>
          <w:ilvl w:val="0"/>
          <w:numId w:val="22"/>
        </w:numPr>
      </w:pPr>
      <w:r w:rsidRPr="00FA2178">
        <w:t>Minimálně středoškolské vzdělání s maturitou</w:t>
      </w:r>
    </w:p>
    <w:p w14:paraId="2D2CA2E9" w14:textId="1AD90F87" w:rsidR="00177BCB" w:rsidRPr="00FA2178" w:rsidRDefault="00B748DC" w:rsidP="00177BCB">
      <w:pPr>
        <w:pStyle w:val="AKFZFnormln"/>
        <w:numPr>
          <w:ilvl w:val="0"/>
          <w:numId w:val="22"/>
        </w:numPr>
      </w:pPr>
      <w:r w:rsidRPr="00FA2178">
        <w:t>Znalost metodiky TOGAF</w:t>
      </w:r>
      <w:r w:rsidR="001D55B6">
        <w:t xml:space="preserve"> nebo ArchiMate</w:t>
      </w:r>
      <w:r w:rsidR="005E4100">
        <w:rPr>
          <w:rFonts w:ascii="Open Sans" w:hAnsi="Open Sans" w:cs="Open Sans"/>
          <w:color w:val="212529"/>
          <w:sz w:val="23"/>
          <w:szCs w:val="23"/>
          <w:shd w:val="clear" w:color="auto" w:fill="FFFFFF"/>
        </w:rPr>
        <w:t>®</w:t>
      </w:r>
      <w:r w:rsidRPr="00FA2178">
        <w:t xml:space="preserve"> doložená certifikátem</w:t>
      </w:r>
    </w:p>
    <w:p w14:paraId="24728336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Podílel se na minimálně 1 významné službě či dodávce</w:t>
      </w:r>
    </w:p>
    <w:p w14:paraId="58207BCB" w14:textId="77777777" w:rsidR="00177BCB" w:rsidRDefault="00177BCB" w:rsidP="00177BCB">
      <w:pPr>
        <w:pStyle w:val="AKFZFnormln"/>
        <w:ind w:left="360"/>
      </w:pPr>
      <w:r w:rsidRPr="00177BCB">
        <w:rPr>
          <w:b/>
          <w:bCs/>
          <w:i/>
          <w:iCs/>
        </w:rPr>
        <w:t>Minimálně 2 členové týmu na pozici Vývojář/Programátor</w:t>
      </w:r>
      <w:r>
        <w:t>, z nich každý splňuje:</w:t>
      </w:r>
    </w:p>
    <w:p w14:paraId="7139F807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5 let praxe v oboru</w:t>
      </w:r>
    </w:p>
    <w:p w14:paraId="57ED2A37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středoškolské vzdělání s maturitou</w:t>
      </w:r>
    </w:p>
    <w:p w14:paraId="40795B9E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Zkušenosti s analýzou, návrhem a vývojem aplikací</w:t>
      </w:r>
    </w:p>
    <w:p w14:paraId="0ABC9BDC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Podílel na minimálně 1 významné službě či dodávce</w:t>
      </w:r>
    </w:p>
    <w:p w14:paraId="00B40A23" w14:textId="77777777" w:rsidR="00177BCB" w:rsidRDefault="00177BCB" w:rsidP="00177BCB">
      <w:pPr>
        <w:pStyle w:val="AKFZFnormln"/>
        <w:ind w:left="360"/>
      </w:pPr>
      <w:r w:rsidRPr="00177BCB">
        <w:rPr>
          <w:b/>
          <w:bCs/>
          <w:i/>
          <w:iCs/>
        </w:rPr>
        <w:t>Minimálně 2 členové týmu na pozici Tester</w:t>
      </w:r>
      <w:r>
        <w:t>, z nich každý splňuje:</w:t>
      </w:r>
    </w:p>
    <w:p w14:paraId="15F59192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3 roky praxe v oboru</w:t>
      </w:r>
    </w:p>
    <w:p w14:paraId="08DE5201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středoškolské vzdělání s maturitou</w:t>
      </w:r>
    </w:p>
    <w:p w14:paraId="53FCA5AD" w14:textId="77777777" w:rsidR="00177BCB" w:rsidRPr="00177BCB" w:rsidRDefault="00177BCB" w:rsidP="00177BCB">
      <w:pPr>
        <w:pStyle w:val="AKFZFnormln"/>
        <w:ind w:left="360"/>
        <w:rPr>
          <w:b/>
          <w:bCs/>
          <w:i/>
          <w:iCs/>
        </w:rPr>
      </w:pPr>
      <w:r w:rsidRPr="00177BCB">
        <w:rPr>
          <w:b/>
          <w:bCs/>
          <w:i/>
          <w:iCs/>
        </w:rPr>
        <w:t xml:space="preserve">Specialista na zpracování uživatelské a administrátorské dokumentace </w:t>
      </w:r>
    </w:p>
    <w:p w14:paraId="1E6CAD9C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3 roky praxe v oboru</w:t>
      </w:r>
    </w:p>
    <w:p w14:paraId="4A4D0E0A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středoškolské vzdělání s maturitou</w:t>
      </w:r>
    </w:p>
    <w:p w14:paraId="092083B5" w14:textId="6FB61ACC" w:rsidR="00177BCB" w:rsidRDefault="00177BCB" w:rsidP="003225F3">
      <w:pPr>
        <w:pStyle w:val="AKFZFnormln"/>
        <w:ind w:left="360"/>
      </w:pPr>
    </w:p>
    <w:p w14:paraId="3F6963B6" w14:textId="77777777" w:rsidR="00177BCB" w:rsidRPr="00177BCB" w:rsidRDefault="00177BCB" w:rsidP="00177BCB">
      <w:pPr>
        <w:pStyle w:val="AKFZFnormln"/>
        <w:ind w:left="360"/>
        <w:rPr>
          <w:b/>
          <w:bCs/>
          <w:i/>
          <w:iCs/>
        </w:rPr>
      </w:pPr>
      <w:r w:rsidRPr="00177BCB">
        <w:rPr>
          <w:b/>
          <w:bCs/>
          <w:i/>
          <w:iCs/>
        </w:rPr>
        <w:t xml:space="preserve">Školitel </w:t>
      </w:r>
    </w:p>
    <w:p w14:paraId="4923165B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3 roky praxe v oboru</w:t>
      </w:r>
    </w:p>
    <w:p w14:paraId="621D87B5" w14:textId="77777777" w:rsidR="00177BCB" w:rsidRDefault="00177BCB" w:rsidP="00177BCB">
      <w:pPr>
        <w:pStyle w:val="AKFZFnormln"/>
        <w:numPr>
          <w:ilvl w:val="0"/>
          <w:numId w:val="22"/>
        </w:numPr>
      </w:pPr>
      <w:r>
        <w:t>Minimálně středoškolské vzdělání s maturitou</w:t>
      </w:r>
    </w:p>
    <w:p w14:paraId="21EC251D" w14:textId="55297AC9" w:rsidR="00177BCB" w:rsidRPr="00411C76" w:rsidRDefault="00411C76" w:rsidP="00411C76">
      <w:pPr>
        <w:pStyle w:val="AKFZFnormln"/>
        <w:rPr>
          <w:iCs/>
        </w:rPr>
      </w:pPr>
      <w:r w:rsidRPr="00411C76">
        <w:rPr>
          <w:iCs/>
        </w:rPr>
        <w:lastRenderedPageBreak/>
        <w:t>Účastník přiloží k nabídce životopisy členů realizačního týmu</w:t>
      </w:r>
      <w:r w:rsidR="00AD2F7B">
        <w:rPr>
          <w:iCs/>
        </w:rPr>
        <w:t>. Životopisy budou obsahovat údaje o nejvyšším dosaženém vzdělání, relevantní certifikáty a pracovní zkušenosti, nominaci na konkrétní pozici člena v realizačním týmu</w:t>
      </w:r>
      <w:r w:rsidR="00E8310D">
        <w:rPr>
          <w:iCs/>
        </w:rPr>
        <w:t xml:space="preserve">. </w:t>
      </w:r>
      <w:r w:rsidR="00AD2F7B">
        <w:rPr>
          <w:iCs/>
        </w:rPr>
        <w:t xml:space="preserve">, </w:t>
      </w:r>
    </w:p>
    <w:p w14:paraId="7B5894C3" w14:textId="77777777" w:rsidR="00666F71" w:rsidRDefault="005D7605" w:rsidP="005D7605">
      <w:pPr>
        <w:pStyle w:val="AKFZFnormln"/>
        <w:rPr>
          <w:iCs/>
        </w:rPr>
      </w:pPr>
      <w:r w:rsidRPr="00AC4A95">
        <w:rPr>
          <w:iCs/>
        </w:rPr>
        <w:t xml:space="preserve">K prokázání tohoto kvalifikačního předpokladu </w:t>
      </w:r>
      <w:r w:rsidR="00AD2F7B">
        <w:rPr>
          <w:iCs/>
        </w:rPr>
        <w:t>může ú</w:t>
      </w:r>
      <w:r w:rsidRPr="00AC4A95">
        <w:rPr>
          <w:iCs/>
        </w:rPr>
        <w:t xml:space="preserve">častník využít Čestné prohlášení o splnění technické kvalifikace, které je přílohou č. 4 této zadávací dokumentace. </w:t>
      </w:r>
      <w:r w:rsidR="00666F71" w:rsidRPr="00AC4A95">
        <w:rPr>
          <w:iCs/>
        </w:rPr>
        <w:t xml:space="preserve">Zadavatel si vyhrazuje právo následně u vybraného dodavatele ověřit pravdivost </w:t>
      </w:r>
      <w:r w:rsidR="009216AB" w:rsidRPr="00AC4A95">
        <w:rPr>
          <w:iCs/>
        </w:rPr>
        <w:t>vykázané</w:t>
      </w:r>
      <w:r w:rsidR="00666F71" w:rsidRPr="00AC4A95">
        <w:rPr>
          <w:iCs/>
        </w:rPr>
        <w:t xml:space="preserve"> významn</w:t>
      </w:r>
      <w:r w:rsidR="009216AB" w:rsidRPr="00AC4A95">
        <w:rPr>
          <w:iCs/>
        </w:rPr>
        <w:t>é</w:t>
      </w:r>
      <w:r w:rsidR="00666F71" w:rsidRPr="00AC4A95">
        <w:rPr>
          <w:iCs/>
        </w:rPr>
        <w:t xml:space="preserve"> </w:t>
      </w:r>
      <w:r w:rsidR="009C1B05" w:rsidRPr="00AC4A95">
        <w:rPr>
          <w:iCs/>
        </w:rPr>
        <w:t>služb</w:t>
      </w:r>
      <w:r w:rsidR="009216AB" w:rsidRPr="00AC4A95">
        <w:rPr>
          <w:iCs/>
        </w:rPr>
        <w:t>y</w:t>
      </w:r>
      <w:r w:rsidR="00666F71" w:rsidRPr="00AC4A95">
        <w:rPr>
          <w:iCs/>
        </w:rPr>
        <w:t xml:space="preserve"> přímo u objednatel</w:t>
      </w:r>
      <w:r w:rsidR="009216AB" w:rsidRPr="00AC4A95">
        <w:rPr>
          <w:iCs/>
        </w:rPr>
        <w:t>e.</w:t>
      </w:r>
    </w:p>
    <w:p w14:paraId="64080AA4" w14:textId="77777777" w:rsidR="00D23305" w:rsidRPr="007A33DB" w:rsidRDefault="00B86AA0" w:rsidP="00D67E47">
      <w:pPr>
        <w:pStyle w:val="AKFZFnovnadpis2"/>
        <w:shd w:val="clear" w:color="auto" w:fill="CCECFF"/>
      </w:pPr>
      <w:bookmarkStart w:id="31" w:name="_Toc85108586"/>
      <w:r w:rsidRPr="007A33DB">
        <w:t xml:space="preserve">Společná ustanovení o </w:t>
      </w:r>
      <w:r w:rsidR="00D23305" w:rsidRPr="007A33DB">
        <w:t>prokazování kvalifikace</w:t>
      </w:r>
      <w:bookmarkEnd w:id="31"/>
    </w:p>
    <w:p w14:paraId="238D34CF" w14:textId="77777777" w:rsidR="00062CCF" w:rsidRPr="007A33DB" w:rsidRDefault="0036614E" w:rsidP="00D67E47">
      <w:pPr>
        <w:pStyle w:val="AKFZFnovnadpis3"/>
      </w:pPr>
      <w:bookmarkStart w:id="32" w:name="_Toc85108587"/>
      <w:r w:rsidRPr="007A33DB">
        <w:t>Pravost a stáří dokladů</w:t>
      </w:r>
      <w:bookmarkEnd w:id="32"/>
    </w:p>
    <w:p w14:paraId="7B2FAD02" w14:textId="77777777" w:rsidR="00962DFA" w:rsidRPr="007A33DB" w:rsidRDefault="00962DFA" w:rsidP="00962DFA">
      <w:pPr>
        <w:pStyle w:val="AKFZFnormln"/>
        <w:rPr>
          <w:b/>
          <w:bCs/>
        </w:rPr>
      </w:pPr>
      <w:r w:rsidRPr="007A33DB">
        <w:t>Účastník je oprávněn předložit kopie dokladů prokazující</w:t>
      </w:r>
      <w:r w:rsidR="00D935A1" w:rsidRPr="007A33DB">
        <w:t>ch</w:t>
      </w:r>
      <w:r w:rsidRPr="007A33DB">
        <w:t xml:space="preserve"> splnění kvalifikace. </w:t>
      </w:r>
      <w:r w:rsidR="00211322" w:rsidRPr="007A33DB">
        <w:rPr>
          <w:b/>
          <w:bCs/>
        </w:rPr>
        <w:t xml:space="preserve">Analogicky k § 86 odst. 3 zákona </w:t>
      </w:r>
      <w:r w:rsidR="0052027D" w:rsidRPr="007A33DB">
        <w:rPr>
          <w:b/>
          <w:bCs/>
        </w:rPr>
        <w:t>je účastník</w:t>
      </w:r>
      <w:r w:rsidRPr="007A33DB">
        <w:rPr>
          <w:b/>
          <w:bCs/>
        </w:rPr>
        <w:t>, se kterým má být uzavřena S</w:t>
      </w:r>
      <w:r w:rsidR="00BC532E" w:rsidRPr="007A33DB">
        <w:rPr>
          <w:b/>
          <w:bCs/>
        </w:rPr>
        <w:t>mlouva</w:t>
      </w:r>
      <w:r w:rsidRPr="007A33DB">
        <w:rPr>
          <w:b/>
          <w:bCs/>
        </w:rPr>
        <w:t xml:space="preserve">, </w:t>
      </w:r>
      <w:r w:rsidR="0052027D" w:rsidRPr="007A33DB">
        <w:rPr>
          <w:b/>
          <w:bCs/>
        </w:rPr>
        <w:t>povinen předložit</w:t>
      </w:r>
      <w:r w:rsidRPr="007A33DB">
        <w:rPr>
          <w:b/>
          <w:bCs/>
        </w:rPr>
        <w:t xml:space="preserve"> originály nebo ověřené kopie dokladů prokazujících splnění kvalifikace,</w:t>
      </w:r>
      <w:r w:rsidR="0052027D" w:rsidRPr="007A33DB">
        <w:rPr>
          <w:b/>
          <w:bCs/>
        </w:rPr>
        <w:t xml:space="preserve"> pokud již nebyly v poptávkovém řízení předloženy</w:t>
      </w:r>
      <w:r w:rsidR="00211322" w:rsidRPr="007A33DB">
        <w:rPr>
          <w:b/>
          <w:bCs/>
        </w:rPr>
        <w:t>.</w:t>
      </w:r>
    </w:p>
    <w:p w14:paraId="6F0D0E53" w14:textId="77777777" w:rsidR="00962DFA" w:rsidRPr="007A33DB" w:rsidRDefault="00962DFA" w:rsidP="00962DFA">
      <w:pPr>
        <w:pStyle w:val="AKFZFnormln"/>
      </w:pPr>
      <w:r w:rsidRPr="007A33DB">
        <w:rPr>
          <w:b/>
          <w:bCs/>
        </w:rPr>
        <w:t xml:space="preserve">Doklady prokazující základní způsobilosti </w:t>
      </w:r>
      <w:r w:rsidR="00172E3B" w:rsidRPr="007A33DB">
        <w:rPr>
          <w:b/>
          <w:bCs/>
        </w:rPr>
        <w:t xml:space="preserve">podle odst. </w:t>
      </w:r>
      <w:r w:rsidR="00B748DC" w:rsidRPr="007A33DB">
        <w:rPr>
          <w:b/>
          <w:bCs/>
        </w:rPr>
        <w:fldChar w:fldCharType="begin"/>
      </w:r>
      <w:r w:rsidR="00172E3B" w:rsidRPr="007A33DB">
        <w:rPr>
          <w:b/>
          <w:bCs/>
        </w:rPr>
        <w:instrText xml:space="preserve"> REF _Ref460340856 \r \h </w:instrText>
      </w:r>
      <w:r w:rsidR="00F2512C" w:rsidRPr="007A33DB">
        <w:rPr>
          <w:b/>
          <w:bCs/>
        </w:rPr>
        <w:instrText xml:space="preserve"> \* MERGEFORMAT </w:instrText>
      </w:r>
      <w:r w:rsidR="00B748DC" w:rsidRPr="007A33DB">
        <w:rPr>
          <w:b/>
          <w:bCs/>
        </w:rPr>
      </w:r>
      <w:r w:rsidR="00B748DC" w:rsidRPr="007A33DB">
        <w:rPr>
          <w:b/>
          <w:bCs/>
        </w:rPr>
        <w:fldChar w:fldCharType="separate"/>
      </w:r>
      <w:r w:rsidR="00C87396">
        <w:rPr>
          <w:b/>
          <w:bCs/>
        </w:rPr>
        <w:t>3.2</w:t>
      </w:r>
      <w:r w:rsidR="00B748DC" w:rsidRPr="007A33DB">
        <w:rPr>
          <w:b/>
          <w:bCs/>
        </w:rPr>
        <w:fldChar w:fldCharType="end"/>
      </w:r>
      <w:r w:rsidR="005E2627" w:rsidRPr="007A33DB">
        <w:rPr>
          <w:b/>
          <w:bCs/>
        </w:rPr>
        <w:t xml:space="preserve"> této zadávací dokumentace</w:t>
      </w:r>
      <w:r w:rsidR="00172E3B" w:rsidRPr="007A33DB">
        <w:rPr>
          <w:b/>
          <w:bCs/>
        </w:rPr>
        <w:t xml:space="preserve"> </w:t>
      </w:r>
      <w:r w:rsidRPr="007A33DB">
        <w:rPr>
          <w:b/>
          <w:bCs/>
        </w:rPr>
        <w:t>a</w:t>
      </w:r>
      <w:r w:rsidR="00C72C92" w:rsidRPr="007A33DB">
        <w:rPr>
          <w:b/>
          <w:bCs/>
        </w:rPr>
        <w:t> </w:t>
      </w:r>
      <w:r w:rsidRPr="007A33DB">
        <w:rPr>
          <w:b/>
          <w:bCs/>
        </w:rPr>
        <w:t xml:space="preserve">profesní způsobilost </w:t>
      </w:r>
      <w:r w:rsidR="00172E3B" w:rsidRPr="007A33DB">
        <w:rPr>
          <w:b/>
          <w:bCs/>
        </w:rPr>
        <w:t xml:space="preserve">podle odst. </w:t>
      </w:r>
      <w:r w:rsidR="009A2FCF">
        <w:fldChar w:fldCharType="begin"/>
      </w:r>
      <w:r w:rsidR="009A2FCF">
        <w:instrText xml:space="preserve"> REF _Ref460843626 \r \h  \* MERGEFORMAT </w:instrText>
      </w:r>
      <w:r w:rsidR="009A2FCF">
        <w:fldChar w:fldCharType="separate"/>
      </w:r>
      <w:r w:rsidR="00C87396">
        <w:rPr>
          <w:b/>
          <w:bCs/>
        </w:rPr>
        <w:t>3.3</w:t>
      </w:r>
      <w:r w:rsidR="009A2FCF">
        <w:fldChar w:fldCharType="end"/>
      </w:r>
      <w:r w:rsidR="00172E3B" w:rsidRPr="007A33DB">
        <w:rPr>
          <w:b/>
          <w:bCs/>
        </w:rPr>
        <w:t xml:space="preserve"> </w:t>
      </w:r>
      <w:r w:rsidR="005E2627" w:rsidRPr="007A33DB">
        <w:rPr>
          <w:b/>
          <w:bCs/>
        </w:rPr>
        <w:t xml:space="preserve">této zadávací dokumentace </w:t>
      </w:r>
      <w:r w:rsidR="00172E3B" w:rsidRPr="007A33DB">
        <w:rPr>
          <w:b/>
          <w:bCs/>
        </w:rPr>
        <w:t>musí prokazovat splnění požadovaného kritéria způsobilosti nejpozději v době 3 měsíců přede dnem zahájení poptávkového řízení</w:t>
      </w:r>
      <w:r w:rsidR="00172E3B" w:rsidRPr="007A33DB">
        <w:t xml:space="preserve"> (tj. před uveřejněním výzvy k podání nabídky nebo jejím doručením účastníkovi, nebyla-li uveřejněna).</w:t>
      </w:r>
    </w:p>
    <w:p w14:paraId="62EB75DE" w14:textId="77777777" w:rsidR="00B74738" w:rsidRPr="007A33DB" w:rsidRDefault="002E6371" w:rsidP="00962DFA">
      <w:pPr>
        <w:pStyle w:val="AKFZFnormln"/>
      </w:pPr>
      <w:r w:rsidRPr="007A33DB">
        <w:t>Je-li Z</w:t>
      </w:r>
      <w:r w:rsidR="00962DFA" w:rsidRPr="007A33DB">
        <w:t>adavatel</w:t>
      </w:r>
      <w:r w:rsidR="005E2627" w:rsidRPr="007A33DB">
        <w:t xml:space="preserve">em vyžadováno </w:t>
      </w:r>
      <w:r w:rsidR="005E2627" w:rsidRPr="007A33DB">
        <w:rPr>
          <w:b/>
          <w:bCs/>
        </w:rPr>
        <w:t>čestné prohlášení,</w:t>
      </w:r>
      <w:r w:rsidR="00962DFA" w:rsidRPr="007A33DB">
        <w:rPr>
          <w:b/>
          <w:bCs/>
        </w:rPr>
        <w:t xml:space="preserve"> </w:t>
      </w:r>
      <w:r w:rsidR="00B74738" w:rsidRPr="007A33DB">
        <w:rPr>
          <w:b/>
          <w:bCs/>
        </w:rPr>
        <w:t>musí být ze strany účastníka podepsáno statutárním orgánem nebo jinou osobou prokazatelně oprávněnou jednat za účastníka</w:t>
      </w:r>
      <w:r w:rsidR="00B74738" w:rsidRPr="007A33DB">
        <w:t>; v</w:t>
      </w:r>
      <w:r w:rsidR="00C72C92" w:rsidRPr="007A33DB">
        <w:t> </w:t>
      </w:r>
      <w:r w:rsidR="00B74738" w:rsidRPr="007A33DB">
        <w:t>takovém případě doloží účastník toto oprávnění v originálu či v kopii v nabídce.</w:t>
      </w:r>
    </w:p>
    <w:p w14:paraId="7E15BF41" w14:textId="77777777" w:rsidR="00962DFA" w:rsidRPr="007A33DB" w:rsidRDefault="00962DFA" w:rsidP="00D67E47">
      <w:pPr>
        <w:pStyle w:val="AKFZFnovnadpis3"/>
      </w:pPr>
      <w:bookmarkStart w:id="33" w:name="_Toc85108588"/>
      <w:r w:rsidRPr="007A33DB">
        <w:t xml:space="preserve">Prokazování kvalifikace prostřednictvím </w:t>
      </w:r>
      <w:r w:rsidR="00B03CB8" w:rsidRPr="007A33DB">
        <w:t>poddo</w:t>
      </w:r>
      <w:r w:rsidR="0059727B" w:rsidRPr="007A33DB">
        <w:t>da</w:t>
      </w:r>
      <w:r w:rsidR="00B03CB8" w:rsidRPr="007A33DB">
        <w:t>vatele</w:t>
      </w:r>
      <w:bookmarkEnd w:id="33"/>
    </w:p>
    <w:p w14:paraId="23571940" w14:textId="77777777" w:rsidR="00962DFA" w:rsidRPr="007A33DB" w:rsidRDefault="000D6660" w:rsidP="00962DFA">
      <w:pPr>
        <w:pStyle w:val="AKFZFnormln"/>
      </w:pPr>
      <w:r w:rsidRPr="007A33DB">
        <w:t xml:space="preserve">Účastník může prokázat určitou část ekonomické kvalifikace, technické kvalifikace nebo profesní způsobilosti, s výjimkou </w:t>
      </w:r>
      <w:r w:rsidR="00D935A1" w:rsidRPr="007A33DB">
        <w:t>způsobilosti</w:t>
      </w:r>
      <w:r w:rsidRPr="007A33DB">
        <w:t xml:space="preserve"> podle odst. </w:t>
      </w:r>
      <w:r w:rsidR="00B748DC" w:rsidRPr="007A33DB">
        <w:fldChar w:fldCharType="begin"/>
      </w:r>
      <w:r w:rsidRPr="007A33DB">
        <w:instrText xml:space="preserve"> REF _Ref460843626 \r \h </w:instrText>
      </w:r>
      <w:r w:rsidR="00F2512C" w:rsidRPr="007A33DB">
        <w:instrText xml:space="preserve"> \* MERGEFORMAT </w:instrText>
      </w:r>
      <w:r w:rsidR="00B748DC" w:rsidRPr="007A33DB">
        <w:fldChar w:fldCharType="separate"/>
      </w:r>
      <w:r w:rsidR="00C87396">
        <w:t>3.3</w:t>
      </w:r>
      <w:r w:rsidR="00B748DC" w:rsidRPr="007A33DB">
        <w:fldChar w:fldCharType="end"/>
      </w:r>
      <w:r w:rsidRPr="007A33DB">
        <w:t xml:space="preserve"> písm. </w:t>
      </w:r>
      <w:r w:rsidR="009A2FCF">
        <w:fldChar w:fldCharType="begin"/>
      </w:r>
      <w:r w:rsidR="009A2FCF">
        <w:instrText xml:space="preserve"> REF _Ref460844231 \r \h  \* MERGEFORMAT </w:instrText>
      </w:r>
      <w:r w:rsidR="009A2FCF">
        <w:fldChar w:fldCharType="separate"/>
      </w:r>
      <w:r w:rsidR="00C87396">
        <w:t>a)</w:t>
      </w:r>
      <w:r w:rsidR="009A2FCF">
        <w:fldChar w:fldCharType="end"/>
      </w:r>
      <w:r w:rsidR="008167FC" w:rsidRPr="007A33DB">
        <w:t xml:space="preserve"> a b)</w:t>
      </w:r>
      <w:r w:rsidR="005E2627" w:rsidRPr="007A33DB">
        <w:t xml:space="preserve"> této zadávací dokumentace</w:t>
      </w:r>
      <w:r w:rsidRPr="007A33DB">
        <w:t>, prostřednictvím poddodavatele. Účastník</w:t>
      </w:r>
      <w:r w:rsidR="002E6371" w:rsidRPr="007A33DB">
        <w:t xml:space="preserve"> je v takovém případě povinen Z</w:t>
      </w:r>
      <w:r w:rsidRPr="007A33DB">
        <w:t>adavateli předložit</w:t>
      </w:r>
      <w:r w:rsidR="0055649D" w:rsidRPr="007A33DB">
        <w:t>:</w:t>
      </w:r>
    </w:p>
    <w:p w14:paraId="5F7070CF" w14:textId="77777777" w:rsidR="00056626" w:rsidRPr="007A33DB" w:rsidRDefault="00056626" w:rsidP="001076B4">
      <w:pPr>
        <w:pStyle w:val="AKFZFnormln"/>
        <w:numPr>
          <w:ilvl w:val="0"/>
          <w:numId w:val="13"/>
        </w:numPr>
        <w:ind w:hanging="720"/>
      </w:pPr>
      <w:r w:rsidRPr="007A33DB">
        <w:t xml:space="preserve">doklady </w:t>
      </w:r>
      <w:r w:rsidR="009A5AC5" w:rsidRPr="007A33DB">
        <w:t>prokazující</w:t>
      </w:r>
      <w:r w:rsidRPr="007A33DB">
        <w:t xml:space="preserve"> splnění základní způsobilosti poddodavatele podle odst.</w:t>
      </w:r>
      <w:r w:rsidR="00323C17" w:rsidRPr="007A33DB">
        <w:t xml:space="preserve"> </w:t>
      </w:r>
      <w:r w:rsidR="00B748DC" w:rsidRPr="007A33DB">
        <w:fldChar w:fldCharType="begin"/>
      </w:r>
      <w:r w:rsidRPr="007A33DB">
        <w:instrText xml:space="preserve"> REF _Ref460340856 \r \h </w:instrText>
      </w:r>
      <w:r w:rsidR="00F2512C" w:rsidRPr="007A33DB">
        <w:instrText xml:space="preserve"> \* MERGEFORMAT </w:instrText>
      </w:r>
      <w:r w:rsidR="00B748DC" w:rsidRPr="007A33DB">
        <w:fldChar w:fldCharType="separate"/>
      </w:r>
      <w:r w:rsidR="00C87396">
        <w:t>3.2</w:t>
      </w:r>
      <w:r w:rsidR="00B748DC" w:rsidRPr="007A33DB">
        <w:fldChar w:fldCharType="end"/>
      </w:r>
      <w:r w:rsidRPr="007A33DB">
        <w:t xml:space="preserve"> této zadávací dokumentace,</w:t>
      </w:r>
    </w:p>
    <w:p w14:paraId="77A496C1" w14:textId="77777777" w:rsidR="00962DFA" w:rsidRPr="007623D8" w:rsidRDefault="00962DFA" w:rsidP="001076B4">
      <w:pPr>
        <w:pStyle w:val="AKFZFnormln"/>
        <w:numPr>
          <w:ilvl w:val="0"/>
          <w:numId w:val="13"/>
        </w:numPr>
        <w:ind w:hanging="720"/>
      </w:pPr>
      <w:r w:rsidRPr="007A33DB">
        <w:t xml:space="preserve">doklady prokazující splnění profesní způsobilosti </w:t>
      </w:r>
      <w:r w:rsidR="0086146B" w:rsidRPr="007A33DB">
        <w:t>poddodavatele</w:t>
      </w:r>
      <w:r w:rsidRPr="007A33DB">
        <w:t xml:space="preserve"> </w:t>
      </w:r>
      <w:r w:rsidR="0055649D" w:rsidRPr="007A33DB">
        <w:t xml:space="preserve">podle odst. </w:t>
      </w:r>
      <w:r w:rsidR="00B748DC" w:rsidRPr="007A33DB">
        <w:fldChar w:fldCharType="begin"/>
      </w:r>
      <w:r w:rsidR="0055649D" w:rsidRPr="007A33DB">
        <w:instrText xml:space="preserve"> REF _Ref460843626 \r \h </w:instrText>
      </w:r>
      <w:r w:rsidR="00F2512C" w:rsidRPr="007A33DB">
        <w:instrText xml:space="preserve"> \* MERGEFORMAT </w:instrText>
      </w:r>
      <w:r w:rsidR="00B748DC" w:rsidRPr="007A33DB">
        <w:fldChar w:fldCharType="separate"/>
      </w:r>
      <w:r w:rsidR="00C87396">
        <w:t>3.3</w:t>
      </w:r>
      <w:r w:rsidR="00B748DC" w:rsidRPr="007A33DB">
        <w:fldChar w:fldCharType="end"/>
      </w:r>
      <w:r w:rsidR="0055649D" w:rsidRPr="007A33DB">
        <w:t xml:space="preserve"> písm. </w:t>
      </w:r>
      <w:r w:rsidR="009A2FCF">
        <w:fldChar w:fldCharType="begin"/>
      </w:r>
      <w:r w:rsidR="009A2FCF">
        <w:instrText xml:space="preserve"> REF _Ref460844231 \r \h  \* MERGEFORMAT </w:instrText>
      </w:r>
      <w:r w:rsidR="009A2FCF">
        <w:fldChar w:fldCharType="separate"/>
      </w:r>
      <w:r w:rsidR="00C87396">
        <w:t>a)</w:t>
      </w:r>
      <w:r w:rsidR="009A2FCF">
        <w:fldChar w:fldCharType="end"/>
      </w:r>
      <w:r w:rsidR="005E2627" w:rsidRPr="007A33DB">
        <w:t xml:space="preserve"> této zadávací dokumentace</w:t>
      </w:r>
      <w:r w:rsidR="0055649D" w:rsidRPr="007A33DB">
        <w:t>, tj. výpis z obchodního rejstříku, pokud je</w:t>
      </w:r>
      <w:r w:rsidR="0055649D" w:rsidRPr="007623D8">
        <w:t xml:space="preserve"> v něm zapsán, </w:t>
      </w:r>
      <w:r w:rsidR="00915259" w:rsidRPr="007623D8">
        <w:t>či výpis z jiné obdobné evidence, pokud jiný právní předpis zápis do takové evidence vyžaduje</w:t>
      </w:r>
      <w:r w:rsidRPr="007623D8">
        <w:t>,</w:t>
      </w:r>
    </w:p>
    <w:p w14:paraId="003856FD" w14:textId="77777777" w:rsidR="0086146B" w:rsidRPr="007623D8" w:rsidRDefault="0086146B" w:rsidP="001076B4">
      <w:pPr>
        <w:pStyle w:val="AKFZFnormln"/>
        <w:numPr>
          <w:ilvl w:val="0"/>
          <w:numId w:val="13"/>
        </w:numPr>
        <w:ind w:hanging="720"/>
      </w:pPr>
      <w:r w:rsidRPr="007623D8">
        <w:t>doklady prokazující splnění chybějící části kvalifikace prostřednictvím poddodavatele,</w:t>
      </w:r>
    </w:p>
    <w:p w14:paraId="0C6DD88B" w14:textId="77777777" w:rsidR="00962DFA" w:rsidRPr="007623D8" w:rsidRDefault="0086146B" w:rsidP="001076B4">
      <w:pPr>
        <w:pStyle w:val="AKFZFnormln"/>
        <w:numPr>
          <w:ilvl w:val="0"/>
          <w:numId w:val="13"/>
        </w:numPr>
        <w:ind w:hanging="720"/>
      </w:pPr>
      <w:bookmarkStart w:id="34" w:name="_Ref460844558"/>
      <w:r w:rsidRPr="007623D8">
        <w:t>písemný závazek poddodavatele k posky</w:t>
      </w:r>
      <w:r w:rsidR="00D37F1E" w:rsidRPr="007623D8">
        <w:t>tnutí plnění určeného k plnění V</w:t>
      </w:r>
      <w:r w:rsidRPr="007623D8">
        <w:t>eřejné zakázky nebo k poskytnutí věcí nebo práv, s nimiž bude účastník oprá</w:t>
      </w:r>
      <w:r w:rsidR="00D37F1E" w:rsidRPr="007623D8">
        <w:t>vněn disponovat v rámci plnění V</w:t>
      </w:r>
      <w:r w:rsidRPr="007623D8">
        <w:t>eřejné zakázky, a to alespoň v rozsahu, v jakém poddodavatel prokázal kvalifikaci za</w:t>
      </w:r>
      <w:r w:rsidR="004A69D7" w:rsidRPr="007623D8">
        <w:t xml:space="preserve"> účastníka</w:t>
      </w:r>
      <w:r w:rsidRPr="007623D8">
        <w:t>.</w:t>
      </w:r>
      <w:bookmarkEnd w:id="34"/>
      <w:r w:rsidR="00CF4C77" w:rsidRPr="007623D8">
        <w:t xml:space="preserve"> Ustanovení § 83 odst. 2 a 3 zákona se použij</w:t>
      </w:r>
      <w:r w:rsidR="00EC00AD" w:rsidRPr="007623D8">
        <w:t>í</w:t>
      </w:r>
      <w:r w:rsidR="00CF4C77" w:rsidRPr="007623D8">
        <w:t xml:space="preserve"> obdobně.</w:t>
      </w:r>
    </w:p>
    <w:p w14:paraId="6D18FB8D" w14:textId="77777777" w:rsidR="00E92EED" w:rsidRPr="007623D8" w:rsidRDefault="00E92EED" w:rsidP="00D67E47">
      <w:pPr>
        <w:pStyle w:val="AKFZFnovnadpis3"/>
      </w:pPr>
      <w:bookmarkStart w:id="35" w:name="_Toc85108589"/>
      <w:r w:rsidRPr="007623D8">
        <w:lastRenderedPageBreak/>
        <w:t xml:space="preserve">Prokazování kvalifikace </w:t>
      </w:r>
      <w:r w:rsidR="00EC00AD" w:rsidRPr="007623D8">
        <w:t>účastníky, kteří podávají společnou nabídku</w:t>
      </w:r>
      <w:bookmarkEnd w:id="35"/>
    </w:p>
    <w:p w14:paraId="72773B22" w14:textId="77777777" w:rsidR="00E92EED" w:rsidRPr="007623D8" w:rsidRDefault="00062242" w:rsidP="00E92EED">
      <w:pPr>
        <w:pStyle w:val="AKFZFnormln"/>
      </w:pPr>
      <w:r w:rsidRPr="007623D8">
        <w:t>Má-li být předmět V</w:t>
      </w:r>
      <w:r w:rsidR="00E92EED" w:rsidRPr="007623D8">
        <w:t xml:space="preserve">eřejné zakázky plněn několika účastníky společně a za tímto účelem podávají či hodlají podat společnou nabídku, je každý z účastníků povinen prokázat splnění základní </w:t>
      </w:r>
      <w:r w:rsidR="00EC00AD" w:rsidRPr="007623D8">
        <w:t xml:space="preserve">způsobilosti podle odst. </w:t>
      </w:r>
      <w:r w:rsidR="00B748DC" w:rsidRPr="007623D8">
        <w:fldChar w:fldCharType="begin"/>
      </w:r>
      <w:r w:rsidR="00EC00AD" w:rsidRPr="007623D8">
        <w:instrText xml:space="preserve"> REF _Ref460340856 \r \h </w:instrText>
      </w:r>
      <w:r w:rsidR="00F2512C" w:rsidRPr="007623D8">
        <w:instrText xml:space="preserve"> \* MERGEFORMAT </w:instrText>
      </w:r>
      <w:r w:rsidR="00B748DC" w:rsidRPr="007623D8">
        <w:fldChar w:fldCharType="separate"/>
      </w:r>
      <w:r w:rsidR="00C87396">
        <w:t>3.2</w:t>
      </w:r>
      <w:r w:rsidR="00B748DC" w:rsidRPr="007623D8">
        <w:fldChar w:fldCharType="end"/>
      </w:r>
      <w:r w:rsidR="00EC00AD" w:rsidRPr="007623D8">
        <w:t xml:space="preserve"> </w:t>
      </w:r>
      <w:r w:rsidR="00E12443" w:rsidRPr="007623D8">
        <w:t xml:space="preserve">této zadávací dokumentace </w:t>
      </w:r>
      <w:r w:rsidR="00EC00AD" w:rsidRPr="007623D8">
        <w:t xml:space="preserve">a profesní způsobilost podle odst. </w:t>
      </w:r>
      <w:r w:rsidR="009A2FCF">
        <w:fldChar w:fldCharType="begin"/>
      </w:r>
      <w:r w:rsidR="009A2FCF">
        <w:instrText xml:space="preserve"> REF _Ref460843626 \r \h  \* MERGEFORMAT </w:instrText>
      </w:r>
      <w:r w:rsidR="009A2FCF">
        <w:fldChar w:fldCharType="separate"/>
      </w:r>
      <w:r w:rsidR="00C87396">
        <w:t>3.3</w:t>
      </w:r>
      <w:r w:rsidR="009A2FCF">
        <w:fldChar w:fldCharType="end"/>
      </w:r>
      <w:r w:rsidR="00EC00AD" w:rsidRPr="007623D8">
        <w:t xml:space="preserve"> </w:t>
      </w:r>
      <w:r w:rsidR="00197227" w:rsidRPr="007623D8">
        <w:t xml:space="preserve">písm. </w:t>
      </w:r>
      <w:r w:rsidR="009A2FCF">
        <w:fldChar w:fldCharType="begin"/>
      </w:r>
      <w:r w:rsidR="009A2FCF">
        <w:instrText xml:space="preserve"> REF _Ref460844231 \r \h  \* MERGEFORMAT </w:instrText>
      </w:r>
      <w:r w:rsidR="009A2FCF">
        <w:fldChar w:fldCharType="separate"/>
      </w:r>
      <w:r w:rsidR="00C87396">
        <w:t>a)</w:t>
      </w:r>
      <w:r w:rsidR="009A2FCF">
        <w:fldChar w:fldCharType="end"/>
      </w:r>
      <w:r w:rsidR="00197227" w:rsidRPr="007623D8">
        <w:t xml:space="preserve"> </w:t>
      </w:r>
      <w:r w:rsidR="00E12443" w:rsidRPr="007623D8">
        <w:t xml:space="preserve">této zadávací dokumentace </w:t>
      </w:r>
      <w:r w:rsidR="00EC00AD" w:rsidRPr="007623D8">
        <w:t>v plném rozsahu. Splnění ostatní</w:t>
      </w:r>
      <w:r w:rsidR="008167FC" w:rsidRPr="007623D8">
        <w:t xml:space="preserve"> profesní způsobilosti </w:t>
      </w:r>
      <w:r w:rsidR="00C379A6" w:rsidRPr="007623D8">
        <w:t>a technické kvalifikace</w:t>
      </w:r>
      <w:r w:rsidR="00EC00AD" w:rsidRPr="007623D8">
        <w:t xml:space="preserve"> prokazují všichni </w:t>
      </w:r>
      <w:r w:rsidR="00C379A6" w:rsidRPr="007623D8">
        <w:t>ú</w:t>
      </w:r>
      <w:r w:rsidR="008A3EA1" w:rsidRPr="007623D8">
        <w:t>č</w:t>
      </w:r>
      <w:r w:rsidR="00C379A6" w:rsidRPr="007623D8">
        <w:t>astníci</w:t>
      </w:r>
      <w:r w:rsidR="00EC00AD" w:rsidRPr="007623D8">
        <w:t xml:space="preserve"> společně.</w:t>
      </w:r>
    </w:p>
    <w:p w14:paraId="6324800F" w14:textId="77777777" w:rsidR="00F8641C" w:rsidRPr="007623D8" w:rsidRDefault="00F8641C" w:rsidP="00D67E47">
      <w:pPr>
        <w:pStyle w:val="AKFZFnovnadpis3"/>
      </w:pPr>
      <w:bookmarkStart w:id="36" w:name="_Toc447273007"/>
      <w:bookmarkStart w:id="37" w:name="_Toc85108590"/>
      <w:r w:rsidRPr="007623D8">
        <w:t>Další podmínky prokazování kvalifikace</w:t>
      </w:r>
      <w:bookmarkEnd w:id="36"/>
      <w:bookmarkEnd w:id="37"/>
    </w:p>
    <w:p w14:paraId="0A51B145" w14:textId="77777777" w:rsidR="00E92EED" w:rsidRPr="007623D8" w:rsidRDefault="00E92EED" w:rsidP="00E92EED">
      <w:pPr>
        <w:pStyle w:val="AKFZFnormln"/>
      </w:pPr>
      <w:r w:rsidRPr="007623D8">
        <w:t xml:space="preserve">Kvalifikace získaná v zahraničí </w:t>
      </w:r>
      <w:r w:rsidR="008A3EA1" w:rsidRPr="007623D8">
        <w:t>se prokazuje analogicky dle ustanovení § 81 a 45</w:t>
      </w:r>
      <w:r w:rsidR="001F45E5" w:rsidRPr="007623D8">
        <w:t xml:space="preserve"> odst. 3</w:t>
      </w:r>
      <w:r w:rsidR="008A3EA1" w:rsidRPr="007623D8">
        <w:t xml:space="preserve"> zákona</w:t>
      </w:r>
      <w:r w:rsidRPr="007623D8">
        <w:t>.</w:t>
      </w:r>
    </w:p>
    <w:p w14:paraId="7B0A542B" w14:textId="77777777" w:rsidR="00F8641C" w:rsidRPr="007623D8" w:rsidRDefault="00F8641C" w:rsidP="00E92EED">
      <w:pPr>
        <w:pStyle w:val="AKFZFnormln"/>
      </w:pPr>
      <w:r w:rsidRPr="007623D8">
        <w:t xml:space="preserve">Prokazování splnění kvalifikace prostřednictvím výpisu ze seznamu kvalifikovaných dodavatelů, certifikátem vydaným v rámci systému certifikovaných dodavatelů nebo jednotným evropským osvědčením pro veřejné zakázky se řídí příslušnými ustanoveními </w:t>
      </w:r>
      <w:r w:rsidR="00C8618C" w:rsidRPr="007623D8">
        <w:t>zákon</w:t>
      </w:r>
      <w:r w:rsidRPr="007623D8">
        <w:t>a.</w:t>
      </w:r>
    </w:p>
    <w:p w14:paraId="564BE6FD" w14:textId="77777777" w:rsidR="00B77342" w:rsidRPr="007623D8" w:rsidRDefault="00B2508D" w:rsidP="00E92EED">
      <w:pPr>
        <w:pStyle w:val="AKFZFnormln"/>
      </w:pPr>
      <w:r w:rsidRPr="007623D8">
        <w:t xml:space="preserve">Postup </w:t>
      </w:r>
      <w:r w:rsidR="00B77342" w:rsidRPr="007623D8">
        <w:t xml:space="preserve">v případě změn kvalifikace účastníka </w:t>
      </w:r>
      <w:r w:rsidRPr="007623D8">
        <w:t xml:space="preserve">se řídí </w:t>
      </w:r>
      <w:r w:rsidR="00B77342" w:rsidRPr="007623D8">
        <w:t xml:space="preserve">analogicky </w:t>
      </w:r>
      <w:r w:rsidRPr="007623D8">
        <w:t xml:space="preserve">dle ustanovení </w:t>
      </w:r>
      <w:r w:rsidR="00B77342" w:rsidRPr="007623D8">
        <w:t>§ 88 zákona.</w:t>
      </w:r>
    </w:p>
    <w:p w14:paraId="38E94B02" w14:textId="77777777" w:rsidR="00BD4318" w:rsidRPr="007623D8" w:rsidRDefault="00BD4318" w:rsidP="00A1689F">
      <w:pPr>
        <w:pStyle w:val="AKFZFnovNadpis1"/>
        <w:shd w:val="clear" w:color="auto" w:fill="99CCFF"/>
      </w:pPr>
      <w:bookmarkStart w:id="38" w:name="_Toc85108591"/>
      <w:r w:rsidRPr="007623D8">
        <w:t>ZPŮSOB ZPRACOVÁNÍ NABÍDKOVÉ CENY</w:t>
      </w:r>
      <w:bookmarkEnd w:id="38"/>
    </w:p>
    <w:p w14:paraId="68EF500F" w14:textId="77777777" w:rsidR="00BD4318" w:rsidRPr="007623D8" w:rsidRDefault="00F56B51" w:rsidP="00D67E47">
      <w:pPr>
        <w:pStyle w:val="AKFZFnovnadpis2"/>
        <w:shd w:val="clear" w:color="auto" w:fill="CCECFF"/>
      </w:pPr>
      <w:bookmarkStart w:id="39" w:name="_Toc85108592"/>
      <w:r w:rsidRPr="007623D8">
        <w:t>Základní požadavky zadavatele</w:t>
      </w:r>
      <w:bookmarkEnd w:id="39"/>
    </w:p>
    <w:p w14:paraId="3FDF4277" w14:textId="77777777" w:rsidR="008D15AD" w:rsidRPr="007623D8" w:rsidRDefault="008D15AD" w:rsidP="008D15AD">
      <w:pPr>
        <w:pStyle w:val="AKFZFnormln"/>
      </w:pPr>
      <w:r w:rsidRPr="007623D8">
        <w:t>Účastník stanoví nabídkovou cenu za řádné a včasné splnění předmětu Veřejné zakázky, na jejíž plnění podává nabídku.</w:t>
      </w:r>
    </w:p>
    <w:p w14:paraId="7305A219" w14:textId="77777777" w:rsidR="00EC2C85" w:rsidRPr="007623D8" w:rsidRDefault="00EC2C85" w:rsidP="008D15AD">
      <w:pPr>
        <w:pStyle w:val="AKFZFnormln"/>
      </w:pPr>
      <w:r w:rsidRPr="007623D8">
        <w:t xml:space="preserve">Nabídková cena bude zpracována podle požadavků této Výzvy a jejích příloh a bude obsahovat veškeré náklady spojené s realizací </w:t>
      </w:r>
      <w:r w:rsidR="004727FD" w:rsidRPr="007623D8">
        <w:t xml:space="preserve">veřejné </w:t>
      </w:r>
      <w:r w:rsidRPr="007623D8">
        <w:t>zakázky (předmětu plnění).</w:t>
      </w:r>
    </w:p>
    <w:p w14:paraId="3A28953D" w14:textId="77777777" w:rsidR="008D15AD" w:rsidRPr="007623D8" w:rsidRDefault="008D15AD" w:rsidP="009B07AE">
      <w:pPr>
        <w:pStyle w:val="AKFZFnormln"/>
        <w:rPr>
          <w:rFonts w:eastAsia="Times New Roman" w:cs="Arial"/>
        </w:rPr>
      </w:pPr>
      <w:r w:rsidRPr="007623D8">
        <w:rPr>
          <w:rFonts w:eastAsia="Times New Roman" w:cs="Arial"/>
          <w:b/>
          <w:bCs/>
        </w:rPr>
        <w:t>Nabídková cena bude uvedena</w:t>
      </w:r>
      <w:r w:rsidRPr="007623D8">
        <w:rPr>
          <w:rFonts w:eastAsia="Times New Roman" w:cs="Arial"/>
        </w:rPr>
        <w:t xml:space="preserve"> </w:t>
      </w:r>
      <w:r w:rsidR="005012B2" w:rsidRPr="007623D8">
        <w:rPr>
          <w:rFonts w:eastAsia="Times New Roman" w:cs="Arial"/>
        </w:rPr>
        <w:t xml:space="preserve">na krycím listu </w:t>
      </w:r>
      <w:r w:rsidR="000026F0" w:rsidRPr="007623D8">
        <w:rPr>
          <w:rFonts w:eastAsia="Times New Roman" w:cs="Arial"/>
        </w:rPr>
        <w:t xml:space="preserve">(příloha č. 1 této zadávací dokumentace) </w:t>
      </w:r>
      <w:r w:rsidRPr="007623D8">
        <w:rPr>
          <w:rFonts w:eastAsia="Times New Roman" w:cs="Arial"/>
        </w:rPr>
        <w:t>v následujícím členění:</w:t>
      </w:r>
    </w:p>
    <w:p w14:paraId="41F21E40" w14:textId="77777777" w:rsidR="008D15AD" w:rsidRPr="007623D8" w:rsidRDefault="008D15AD" w:rsidP="00D94C98">
      <w:pPr>
        <w:pStyle w:val="AKFZFnormln"/>
        <w:numPr>
          <w:ilvl w:val="0"/>
          <w:numId w:val="18"/>
        </w:numPr>
      </w:pPr>
      <w:r w:rsidRPr="007623D8">
        <w:t>Cena v Kč bez DPH</w:t>
      </w:r>
    </w:p>
    <w:p w14:paraId="007F55F8" w14:textId="77777777" w:rsidR="008D15AD" w:rsidRPr="007623D8" w:rsidRDefault="008D15AD" w:rsidP="00D94C98">
      <w:pPr>
        <w:pStyle w:val="AKFZFnormln"/>
        <w:numPr>
          <w:ilvl w:val="0"/>
          <w:numId w:val="18"/>
        </w:numPr>
      </w:pPr>
      <w:r w:rsidRPr="007623D8">
        <w:t>Sazba DPH v %</w:t>
      </w:r>
    </w:p>
    <w:p w14:paraId="3011C0F8" w14:textId="77777777" w:rsidR="00767710" w:rsidRPr="007623D8" w:rsidRDefault="008D15AD" w:rsidP="00D94C98">
      <w:pPr>
        <w:pStyle w:val="AKFZFnormln"/>
        <w:numPr>
          <w:ilvl w:val="0"/>
          <w:numId w:val="18"/>
        </w:numPr>
      </w:pPr>
      <w:r w:rsidRPr="007623D8">
        <w:t>Cena v Kč včetně DPH</w:t>
      </w:r>
    </w:p>
    <w:p w14:paraId="3424B493" w14:textId="1490B401" w:rsidR="00144A20" w:rsidRPr="007623D8" w:rsidRDefault="00144A20" w:rsidP="00431119">
      <w:pPr>
        <w:pStyle w:val="AKFZFnormln"/>
        <w:rPr>
          <w:b/>
          <w:iCs/>
        </w:rPr>
      </w:pPr>
      <w:r w:rsidRPr="007623D8">
        <w:rPr>
          <w:rFonts w:eastAsia="Times New Roman" w:cs="Arial"/>
        </w:rPr>
        <w:t xml:space="preserve">Nabídková cena účastníka </w:t>
      </w:r>
      <w:r w:rsidRPr="007623D8">
        <w:rPr>
          <w:rFonts w:eastAsia="Times New Roman" w:cs="Arial"/>
          <w:b/>
          <w:bCs/>
        </w:rPr>
        <w:t>bude dále uvedena v závazném návrhu smlouvy</w:t>
      </w:r>
      <w:r w:rsidRPr="007623D8">
        <w:rPr>
          <w:rFonts w:eastAsia="Times New Roman" w:cs="Arial"/>
        </w:rPr>
        <w:t xml:space="preserve"> (příloha č. 5 této zadávací dokumentace) </w:t>
      </w:r>
      <w:r w:rsidRPr="007623D8">
        <w:rPr>
          <w:rFonts w:eastAsia="Times New Roman" w:cs="Arial"/>
          <w:b/>
          <w:bCs/>
        </w:rPr>
        <w:t>ve struktuře požadované tímto návrhem smlouvy</w:t>
      </w:r>
      <w:r w:rsidRPr="007623D8">
        <w:rPr>
          <w:rFonts w:eastAsia="Times New Roman" w:cs="Arial"/>
        </w:rPr>
        <w:t xml:space="preserve">. </w:t>
      </w:r>
    </w:p>
    <w:p w14:paraId="7F303F81" w14:textId="77777777" w:rsidR="007709E2" w:rsidRPr="007623D8" w:rsidRDefault="00431119" w:rsidP="00431119">
      <w:pPr>
        <w:pStyle w:val="AKFZFnormln"/>
        <w:rPr>
          <w:b/>
          <w:u w:val="single"/>
        </w:rPr>
      </w:pPr>
      <w:r w:rsidRPr="007623D8">
        <w:rPr>
          <w:b/>
          <w:iCs/>
        </w:rPr>
        <w:t>Účastník odpovídá za to, že jeho nabídka zahrnuje všechny práce</w:t>
      </w:r>
      <w:r w:rsidR="000026F0" w:rsidRPr="007623D8">
        <w:rPr>
          <w:b/>
          <w:iCs/>
        </w:rPr>
        <w:t>, činnosti, služby a</w:t>
      </w:r>
      <w:r w:rsidRPr="007623D8">
        <w:rPr>
          <w:b/>
          <w:iCs/>
        </w:rPr>
        <w:t xml:space="preserve"> dodávky vymezené v zadávací dokumentaci</w:t>
      </w:r>
      <w:r w:rsidR="000026F0" w:rsidRPr="007623D8">
        <w:rPr>
          <w:b/>
          <w:iCs/>
        </w:rPr>
        <w:t xml:space="preserve"> a že v uvedené nabídkové ceně jsou obsaženy veškeré náklady spojené s realizací zakázky (předmětu plnění)</w:t>
      </w:r>
      <w:r w:rsidRPr="007623D8">
        <w:rPr>
          <w:b/>
          <w:iCs/>
        </w:rPr>
        <w:t>.</w:t>
      </w:r>
    </w:p>
    <w:p w14:paraId="79014716" w14:textId="77777777" w:rsidR="005B072D" w:rsidRPr="007623D8" w:rsidRDefault="00F56B51" w:rsidP="00D67E47">
      <w:pPr>
        <w:pStyle w:val="AKFZFnovnadpis2"/>
        <w:shd w:val="clear" w:color="auto" w:fill="CCECFF"/>
      </w:pPr>
      <w:bookmarkStart w:id="40" w:name="_Toc85108593"/>
      <w:r w:rsidRPr="007623D8">
        <w:t>Maximální výše nabídkové ceny</w:t>
      </w:r>
      <w:bookmarkEnd w:id="40"/>
    </w:p>
    <w:p w14:paraId="41110BF5" w14:textId="77777777" w:rsidR="005B072D" w:rsidRPr="007623D8" w:rsidRDefault="005B072D" w:rsidP="005B072D">
      <w:pPr>
        <w:pStyle w:val="AKFZFnormln"/>
      </w:pPr>
      <w:r w:rsidRPr="007623D8">
        <w:t xml:space="preserve">Maximální výše nabídkové ceny, kterou jsou účastníci oprávněni v nabídce uvést, </w:t>
      </w:r>
      <w:r w:rsidR="00A61DFE" w:rsidRPr="007623D8">
        <w:t>odpovídá</w:t>
      </w:r>
      <w:r w:rsidRPr="007623D8">
        <w:t xml:space="preserve"> </w:t>
      </w:r>
      <w:r w:rsidR="001E61C9" w:rsidRPr="007623D8">
        <w:t xml:space="preserve">výši </w:t>
      </w:r>
      <w:r w:rsidRPr="007623D8">
        <w:t>předpokládané hodnoty Veřejné zakázky</w:t>
      </w:r>
      <w:r w:rsidR="009D6110">
        <w:t xml:space="preserve"> (článek 1.2.5)</w:t>
      </w:r>
      <w:r w:rsidRPr="007623D8">
        <w:t>.</w:t>
      </w:r>
      <w:r w:rsidR="00144A20" w:rsidRPr="007623D8">
        <w:t xml:space="preserve"> </w:t>
      </w:r>
    </w:p>
    <w:p w14:paraId="46047E4F" w14:textId="77777777" w:rsidR="005B072D" w:rsidRPr="007623D8" w:rsidRDefault="003D4B67" w:rsidP="005B072D">
      <w:pPr>
        <w:pStyle w:val="AKFZFnormln"/>
      </w:pPr>
      <w:r w:rsidRPr="007623D8">
        <w:lastRenderedPageBreak/>
        <w:t>Účastník, který podá nabídku</w:t>
      </w:r>
      <w:r w:rsidR="005B072D" w:rsidRPr="007623D8">
        <w:t xml:space="preserve"> obsahující vyšší nabídkovou cenu</w:t>
      </w:r>
      <w:r w:rsidRPr="007623D8">
        <w:t>,</w:t>
      </w:r>
      <w:r w:rsidR="005B072D" w:rsidRPr="007623D8">
        <w:t xml:space="preserve"> bu</w:t>
      </w:r>
      <w:r w:rsidRPr="007623D8">
        <w:t>de za zadávacího řízen</w:t>
      </w:r>
      <w:r w:rsidR="00871160" w:rsidRPr="007623D8">
        <w:t>í vyloučen</w:t>
      </w:r>
      <w:r w:rsidR="005B072D" w:rsidRPr="007623D8">
        <w:t>.</w:t>
      </w:r>
    </w:p>
    <w:p w14:paraId="356E8167" w14:textId="77777777" w:rsidR="005B072D" w:rsidRPr="007623D8" w:rsidRDefault="00F56B51" w:rsidP="00D67E47">
      <w:pPr>
        <w:pStyle w:val="AKFZFnovnadpis2"/>
        <w:shd w:val="clear" w:color="auto" w:fill="CCECFF"/>
      </w:pPr>
      <w:bookmarkStart w:id="41" w:name="_Toc85108594"/>
      <w:r w:rsidRPr="007623D8">
        <w:t>Podmínky překročení nabídkové ceny</w:t>
      </w:r>
      <w:bookmarkEnd w:id="41"/>
    </w:p>
    <w:p w14:paraId="6B672B0D" w14:textId="77777777" w:rsidR="005B072D" w:rsidRPr="007623D8" w:rsidRDefault="005B072D" w:rsidP="005B072D">
      <w:pPr>
        <w:pStyle w:val="AKFZFnormln"/>
      </w:pPr>
      <w:r w:rsidRPr="007623D8">
        <w:t>Nabídková cena a veškeré její položky musí být stanoveny jako nejvýše přípustné a neměnné.</w:t>
      </w:r>
    </w:p>
    <w:p w14:paraId="6FEB7B5E" w14:textId="77777777" w:rsidR="005B072D" w:rsidRPr="007623D8" w:rsidRDefault="005B072D" w:rsidP="005B072D">
      <w:pPr>
        <w:pStyle w:val="AKFZFnormln"/>
      </w:pPr>
      <w:r w:rsidRPr="007623D8">
        <w:t xml:space="preserve">Nabídková cena </w:t>
      </w:r>
      <w:r w:rsidR="00D47CF2" w:rsidRPr="007623D8">
        <w:t>bude</w:t>
      </w:r>
      <w:r w:rsidRPr="007623D8">
        <w:t xml:space="preserve"> stanovena jako cena konečná, tj. zahrnující jakékoliv pří</w:t>
      </w:r>
      <w:r w:rsidR="0018646B" w:rsidRPr="007623D8">
        <w:t>padné dodatečné náklady účastníka</w:t>
      </w:r>
      <w:r w:rsidR="00700F7C" w:rsidRPr="007623D8">
        <w:t xml:space="preserve">, nepřekročitelná a ve </w:t>
      </w:r>
      <w:r w:rsidR="00632997" w:rsidRPr="007623D8">
        <w:t>s</w:t>
      </w:r>
      <w:r w:rsidRPr="007623D8">
        <w:t xml:space="preserve">mlouvě jako cena smluvní. </w:t>
      </w:r>
      <w:bookmarkStart w:id="42" w:name="_Hlt326912150"/>
      <w:bookmarkEnd w:id="42"/>
    </w:p>
    <w:p w14:paraId="37E8C9D9" w14:textId="77777777" w:rsidR="005B072D" w:rsidRPr="007623D8" w:rsidRDefault="005B072D" w:rsidP="005B072D">
      <w:pPr>
        <w:pStyle w:val="AKFZFnormln"/>
      </w:pPr>
      <w:r w:rsidRPr="007623D8">
        <w:t>Překročení nabídkové ceny je možné pouze v případě, že po podání nabídky na Veřejnou zakázku a před termínem jejího plnění dojde ke změně relevantních sazeb DPH, a to pouze o hodnotu odpovídající této změně.</w:t>
      </w:r>
    </w:p>
    <w:p w14:paraId="789457AE" w14:textId="77777777" w:rsidR="00D47FF2" w:rsidRPr="009320F1" w:rsidRDefault="00D47FF2" w:rsidP="00A1689F">
      <w:pPr>
        <w:pStyle w:val="AKFZFnovNadpis1"/>
        <w:shd w:val="clear" w:color="auto" w:fill="99CCFF"/>
      </w:pPr>
      <w:bookmarkStart w:id="43" w:name="_Toc85108595"/>
      <w:r w:rsidRPr="009320F1">
        <w:t>OBCHODNÍ PODMÍNKY A PLATEBNÍ PODMÍNKY</w:t>
      </w:r>
      <w:bookmarkEnd w:id="43"/>
    </w:p>
    <w:p w14:paraId="6DF4A3D9" w14:textId="77777777" w:rsidR="00D47FF2" w:rsidRPr="009320F1" w:rsidRDefault="00B30C26" w:rsidP="00D67E47">
      <w:pPr>
        <w:pStyle w:val="AKFZFnovnadpis2"/>
        <w:shd w:val="clear" w:color="auto" w:fill="CCECFF"/>
      </w:pPr>
      <w:bookmarkStart w:id="44" w:name="_Toc85108596"/>
      <w:r w:rsidRPr="009320F1">
        <w:t>Obchodní podmínky</w:t>
      </w:r>
      <w:bookmarkEnd w:id="44"/>
    </w:p>
    <w:p w14:paraId="5D3E9C90" w14:textId="77777777" w:rsidR="00D47FF2" w:rsidRPr="009B30DA" w:rsidRDefault="00D47FF2" w:rsidP="00D47FF2">
      <w:pPr>
        <w:pStyle w:val="AKFZFnormln"/>
      </w:pPr>
      <w:r w:rsidRPr="009B30DA">
        <w:t xml:space="preserve">Obchodní podmínky obsahuje závazný návrh </w:t>
      </w:r>
      <w:r w:rsidR="00FB0CF3" w:rsidRPr="009B30DA">
        <w:t>s</w:t>
      </w:r>
      <w:r w:rsidRPr="009B30DA">
        <w:t>mlouvy</w:t>
      </w:r>
      <w:r w:rsidR="00D01519" w:rsidRPr="009B30DA">
        <w:t xml:space="preserve">, který </w:t>
      </w:r>
      <w:r w:rsidR="00FB0CF3" w:rsidRPr="009B30DA">
        <w:t xml:space="preserve">je </w:t>
      </w:r>
      <w:r w:rsidR="00D01519" w:rsidRPr="009B30DA">
        <w:t>příloh</w:t>
      </w:r>
      <w:r w:rsidR="00FB0CF3" w:rsidRPr="009B30DA">
        <w:t>o</w:t>
      </w:r>
      <w:r w:rsidR="00D01519" w:rsidRPr="009B30DA">
        <w:t xml:space="preserve">u č. </w:t>
      </w:r>
      <w:r w:rsidR="008C7055" w:rsidRPr="009B30DA">
        <w:t>5</w:t>
      </w:r>
      <w:r w:rsidRPr="009B30DA">
        <w:t xml:space="preserve"> této zadávací dokumentace.</w:t>
      </w:r>
    </w:p>
    <w:p w14:paraId="46092D55" w14:textId="77777777" w:rsidR="00D47FF2" w:rsidRPr="009B30DA" w:rsidRDefault="00A61F6A" w:rsidP="00D47FF2">
      <w:pPr>
        <w:pStyle w:val="AKFZFnormln"/>
      </w:pPr>
      <w:r w:rsidRPr="009B30DA">
        <w:t>Závazný</w:t>
      </w:r>
      <w:r w:rsidR="00D47FF2" w:rsidRPr="009B30DA">
        <w:t xml:space="preserve"> návrh </w:t>
      </w:r>
      <w:r w:rsidR="004727FD" w:rsidRPr="009B30DA">
        <w:t>s</w:t>
      </w:r>
      <w:r w:rsidR="00D47FF2" w:rsidRPr="009B30DA">
        <w:t xml:space="preserve">mlouvy na plnění Veřejné zakázky představuje závazné požadavky </w:t>
      </w:r>
      <w:r w:rsidR="002E6371" w:rsidRPr="009B30DA">
        <w:t>Z</w:t>
      </w:r>
      <w:r w:rsidR="00D47FF2" w:rsidRPr="009B30DA">
        <w:t>adavatele na plnění Veřejné zakázky a účastníci</w:t>
      </w:r>
      <w:r w:rsidR="00700F7C" w:rsidRPr="009B30DA">
        <w:t xml:space="preserve"> nejsou oprávněni činit úpravy </w:t>
      </w:r>
      <w:r w:rsidR="004727FD" w:rsidRPr="009B30DA">
        <w:t>s</w:t>
      </w:r>
      <w:r w:rsidR="00D47FF2" w:rsidRPr="009B30DA">
        <w:t xml:space="preserve">mlouvy s výjimkou údajů, které jsou v závazném návrhu </w:t>
      </w:r>
      <w:r w:rsidR="00700F7C" w:rsidRPr="009B30DA">
        <w:t>S</w:t>
      </w:r>
      <w:r w:rsidR="00D47FF2" w:rsidRPr="009B30DA">
        <w:t xml:space="preserve">mlouvy výslovně označeny k doplnění (uvozeny formulací </w:t>
      </w:r>
      <w:r w:rsidR="0018646B" w:rsidRPr="009B30DA">
        <w:rPr>
          <w:highlight w:val="yellow"/>
        </w:rPr>
        <w:t>[DOPLNÍ ÚČASTNÍK</w:t>
      </w:r>
      <w:r w:rsidR="00D47FF2" w:rsidRPr="009B30DA">
        <w:rPr>
          <w:highlight w:val="yellow"/>
        </w:rPr>
        <w:t>]</w:t>
      </w:r>
      <w:r w:rsidR="00D47FF2" w:rsidRPr="009B30DA">
        <w:t xml:space="preserve">), a dále </w:t>
      </w:r>
      <w:r w:rsidR="0018646B" w:rsidRPr="009B30DA">
        <w:t>s výjimkou identifikace účastníka</w:t>
      </w:r>
      <w:r w:rsidR="00D47FF2" w:rsidRPr="009B30DA">
        <w:t xml:space="preserve"> uvede</w:t>
      </w:r>
      <w:r w:rsidR="00700F7C" w:rsidRPr="009B30DA">
        <w:t xml:space="preserve">né v hlavičce návrhu </w:t>
      </w:r>
      <w:r w:rsidR="004727FD" w:rsidRPr="009B30DA">
        <w:t>s</w:t>
      </w:r>
      <w:r w:rsidR="00D47FF2" w:rsidRPr="009B30DA">
        <w:t>ml</w:t>
      </w:r>
      <w:r w:rsidR="0018646B" w:rsidRPr="009B30DA">
        <w:t>ouvy (zejména pokud je účastníkem</w:t>
      </w:r>
      <w:r w:rsidR="00D47FF2" w:rsidRPr="009B30DA">
        <w:t xml:space="preserve"> </w:t>
      </w:r>
      <w:r w:rsidR="00C35B43" w:rsidRPr="009B30DA">
        <w:t>více</w:t>
      </w:r>
      <w:r w:rsidR="00D47FF2" w:rsidRPr="009B30DA">
        <w:t xml:space="preserve"> dodavatelů či fyzická osoba).</w:t>
      </w:r>
    </w:p>
    <w:p w14:paraId="691CFABB" w14:textId="377C269E" w:rsidR="00D47FF2" w:rsidRPr="009B30DA" w:rsidRDefault="00D47FF2" w:rsidP="00D47FF2">
      <w:pPr>
        <w:pStyle w:val="AKFZFnormln"/>
      </w:pPr>
      <w:r w:rsidRPr="009B30DA">
        <w:t>N</w:t>
      </w:r>
      <w:r w:rsidR="00700F7C" w:rsidRPr="009B30DA">
        <w:t xml:space="preserve">ávrh </w:t>
      </w:r>
      <w:r w:rsidR="004727FD" w:rsidRPr="009B30DA">
        <w:t>s</w:t>
      </w:r>
      <w:r w:rsidRPr="009B30DA">
        <w:t>mlouvy musí být ze strany účastníka podepsán statutárním orgánem nebo jinou osobou prokazatelně oprávněnou jednat za účastníka; v takovém případě doloží účastník toto oprávnění v originálu či v úředně ověřené kopii v nabídce. P</w:t>
      </w:r>
      <w:r w:rsidR="00D37F1E" w:rsidRPr="009B30DA">
        <w:t xml:space="preserve">ředložení nepodepsaného návrhu </w:t>
      </w:r>
      <w:r w:rsidR="004727FD" w:rsidRPr="009B30DA">
        <w:t>s</w:t>
      </w:r>
      <w:r w:rsidRPr="009B30DA">
        <w:t>mlouvy není předlož</w:t>
      </w:r>
      <w:r w:rsidR="00D37F1E" w:rsidRPr="009B30DA">
        <w:t xml:space="preserve">ením řádného návrhu požadované </w:t>
      </w:r>
      <w:r w:rsidR="004727FD" w:rsidRPr="009B30DA">
        <w:t>s</w:t>
      </w:r>
      <w:r w:rsidRPr="009B30DA">
        <w:t xml:space="preserve">mlouvy. Podává-li nabídku více účastníků společně (jako konsorcium dodavatelů), návrh </w:t>
      </w:r>
      <w:r w:rsidR="004727FD" w:rsidRPr="009B30DA">
        <w:t>s</w:t>
      </w:r>
      <w:r w:rsidRPr="009B30DA">
        <w:t xml:space="preserve">mlouvy musí být podepsán statutárními orgány nebo jinými osobami prokazatelně oprávněnými jednat za všechny </w:t>
      </w:r>
      <w:r w:rsidR="00C35B43" w:rsidRPr="009B30DA">
        <w:t>účastníky podávající nabídku</w:t>
      </w:r>
      <w:r w:rsidRPr="009B30DA">
        <w:t xml:space="preserve">, nebo účastníkem, který byl ostatními </w:t>
      </w:r>
      <w:r w:rsidR="009A4C98" w:rsidRPr="009B30DA">
        <w:t>účastníky</w:t>
      </w:r>
      <w:r w:rsidRPr="009B30DA">
        <w:t xml:space="preserve"> k tomuto úkonu výslovně zmocněn.</w:t>
      </w:r>
    </w:p>
    <w:p w14:paraId="17CBC482" w14:textId="77777777" w:rsidR="00116B28" w:rsidRPr="009B30DA" w:rsidRDefault="00D47FF2" w:rsidP="00D47FF2">
      <w:pPr>
        <w:pStyle w:val="AKFZFnormln"/>
      </w:pPr>
      <w:r w:rsidRPr="009B30DA">
        <w:t>Vybraný účastník bude uskutečňovat svou součinnost p</w:t>
      </w:r>
      <w:r w:rsidR="00D37F1E" w:rsidRPr="009B30DA">
        <w:t xml:space="preserve">o podpisu </w:t>
      </w:r>
      <w:r w:rsidR="004727FD" w:rsidRPr="009B30DA">
        <w:t>s</w:t>
      </w:r>
      <w:r w:rsidR="002E6371" w:rsidRPr="009B30DA">
        <w:t xml:space="preserve">mlouvy podle pokynů </w:t>
      </w:r>
      <w:r w:rsidR="004727FD" w:rsidRPr="009B30DA">
        <w:t>z</w:t>
      </w:r>
      <w:r w:rsidRPr="009B30DA">
        <w:t>adavatele a v souladu s jeho zájmy, pokud tyto nebudou v rozporu s obe</w:t>
      </w:r>
      <w:r w:rsidR="005E7651" w:rsidRPr="009B30DA">
        <w:t>cně platnými právními předpisy.</w:t>
      </w:r>
    </w:p>
    <w:p w14:paraId="7F3E6A44" w14:textId="77777777" w:rsidR="00D47FF2" w:rsidRPr="009B30DA" w:rsidRDefault="00B30C26" w:rsidP="00D67E47">
      <w:pPr>
        <w:pStyle w:val="AKFZFnovnadpis2"/>
        <w:shd w:val="clear" w:color="auto" w:fill="CCECFF"/>
      </w:pPr>
      <w:bookmarkStart w:id="45" w:name="_Toc85108597"/>
      <w:r w:rsidRPr="009B30DA">
        <w:t>Platební podmínky</w:t>
      </w:r>
      <w:bookmarkEnd w:id="45"/>
    </w:p>
    <w:p w14:paraId="187FB801" w14:textId="77777777" w:rsidR="00F61F14" w:rsidRPr="009B30DA" w:rsidRDefault="00F61F14" w:rsidP="00F61F14">
      <w:pPr>
        <w:pStyle w:val="AKFZFnormln"/>
      </w:pPr>
      <w:r w:rsidRPr="009B30DA">
        <w:t>Platební p</w:t>
      </w:r>
      <w:r w:rsidR="00D37F1E" w:rsidRPr="009B30DA">
        <w:t xml:space="preserve">odmínky obsahuje závazný návrh </w:t>
      </w:r>
      <w:r w:rsidR="004727FD" w:rsidRPr="009B30DA">
        <w:t>s</w:t>
      </w:r>
      <w:r w:rsidRPr="009B30DA">
        <w:t xml:space="preserve">mlouvy na plnění </w:t>
      </w:r>
      <w:r w:rsidR="004727FD" w:rsidRPr="009B30DA">
        <w:t>v</w:t>
      </w:r>
      <w:r w:rsidRPr="009B30DA">
        <w:t xml:space="preserve">eřejné zakázky, který tvoří přílohu </w:t>
      </w:r>
      <w:r w:rsidR="00116B28" w:rsidRPr="009B30DA">
        <w:t xml:space="preserve">č. </w:t>
      </w:r>
      <w:r w:rsidR="008C7055" w:rsidRPr="009B30DA">
        <w:t>5</w:t>
      </w:r>
      <w:r w:rsidR="00116B28" w:rsidRPr="009B30DA">
        <w:t xml:space="preserve"> této</w:t>
      </w:r>
      <w:r w:rsidRPr="009B30DA">
        <w:t xml:space="preserve"> zadávací dokumentace.</w:t>
      </w:r>
    </w:p>
    <w:p w14:paraId="76C2B73B" w14:textId="77777777" w:rsidR="004174B1" w:rsidRPr="009B30DA" w:rsidDel="005E158D" w:rsidRDefault="004174B1" w:rsidP="00A1689F">
      <w:pPr>
        <w:pStyle w:val="AKFZFnovNadpis1"/>
        <w:shd w:val="clear" w:color="auto" w:fill="99CCFF"/>
      </w:pPr>
      <w:bookmarkStart w:id="46" w:name="_Toc85108598"/>
      <w:r w:rsidRPr="009B30DA" w:rsidDel="005E158D">
        <w:lastRenderedPageBreak/>
        <w:t>ZPŮSOB HODNOCENÍ NABÍDEK</w:t>
      </w:r>
      <w:bookmarkEnd w:id="46"/>
    </w:p>
    <w:p w14:paraId="26FC4D78" w14:textId="77777777" w:rsidR="00A40C26" w:rsidRPr="009B30DA" w:rsidRDefault="00A40C26" w:rsidP="00D67E47">
      <w:pPr>
        <w:pStyle w:val="AKFZFnovnadpis2"/>
        <w:shd w:val="clear" w:color="auto" w:fill="CCECFF"/>
      </w:pPr>
      <w:bookmarkStart w:id="47" w:name="_Toc85108599"/>
      <w:r w:rsidRPr="009B30DA">
        <w:t>Posouzení splnění podmínek účasti v poptávkovém řízení</w:t>
      </w:r>
      <w:bookmarkEnd w:id="47"/>
    </w:p>
    <w:p w14:paraId="3834B1F6" w14:textId="77777777" w:rsidR="00A40C26" w:rsidRPr="009B30DA" w:rsidRDefault="00A40C26" w:rsidP="00A40C26">
      <w:pPr>
        <w:pStyle w:val="AKFZFnormln"/>
      </w:pPr>
      <w:r w:rsidRPr="009B30DA">
        <w:t>V rámci posouzení splnění podmínek účasti v poptávkovém řízení</w:t>
      </w:r>
      <w:r w:rsidR="002E6371" w:rsidRPr="009B30DA">
        <w:t xml:space="preserve"> bude </w:t>
      </w:r>
      <w:r w:rsidR="00DF4723" w:rsidRPr="009B30DA">
        <w:t>z</w:t>
      </w:r>
      <w:r w:rsidRPr="009B30DA">
        <w:t xml:space="preserve">adavatelem posouzeno, zda nabídka účastníka splňuje všechny podmínky účasti v poptávkovém řízení stanovené </w:t>
      </w:r>
      <w:r w:rsidR="00DF4723" w:rsidRPr="009B30DA">
        <w:t>z</w:t>
      </w:r>
      <w:r w:rsidRPr="009B30DA">
        <w:t xml:space="preserve">adavatelem v této zadávací dokumentaci. </w:t>
      </w:r>
    </w:p>
    <w:p w14:paraId="589BFB24" w14:textId="77777777" w:rsidR="00A40C26" w:rsidRPr="009B30DA" w:rsidRDefault="00A40C26" w:rsidP="00A40C26">
      <w:pPr>
        <w:pStyle w:val="AKFZFnormln"/>
      </w:pPr>
      <w:r w:rsidRPr="009B30DA">
        <w:t xml:space="preserve">Zadavatel je oprávněn nejprve provést hodnocení nabídek a následně posouzení splnění podmínek účasti v poptávkovém řízení u </w:t>
      </w:r>
      <w:r w:rsidR="00DF4723" w:rsidRPr="009B30DA">
        <w:t>účastníka</w:t>
      </w:r>
      <w:r w:rsidRPr="009B30DA">
        <w:t xml:space="preserve">, jehož nabídka byla hodnocena jako ekonomicky nejvýhodnější. Pokud v takovém případě vybraný </w:t>
      </w:r>
      <w:r w:rsidR="00DF4723" w:rsidRPr="009B30DA">
        <w:t>účastník</w:t>
      </w:r>
      <w:r w:rsidRPr="009B30DA">
        <w:t xml:space="preserve"> podmínky účasti v poptá</w:t>
      </w:r>
      <w:r w:rsidR="002E6371" w:rsidRPr="009B30DA">
        <w:t>vkovém řízení nesplní, provede Z</w:t>
      </w:r>
      <w:r w:rsidRPr="009B30DA">
        <w:t xml:space="preserve">adavatel posouzení splnění podmínek účasti v poptávkovém řízení u </w:t>
      </w:r>
      <w:r w:rsidR="00DF4723" w:rsidRPr="009B30DA">
        <w:t>účastníka</w:t>
      </w:r>
      <w:r w:rsidRPr="009B30DA">
        <w:t>, jehož nabídka byla vyhodnocena jako druhá v pořadí atd.</w:t>
      </w:r>
    </w:p>
    <w:p w14:paraId="72FE6692" w14:textId="77777777" w:rsidR="00DF4723" w:rsidRPr="009B30DA" w:rsidRDefault="00DF4723" w:rsidP="00A40C26">
      <w:pPr>
        <w:pStyle w:val="AKFZFnormln"/>
      </w:pPr>
      <w:r w:rsidRPr="009B30DA">
        <w:t>V případě pochybností je zadavatel oprávněn požadovat po účastnících doplnění nebo vysvětlení nabídky.</w:t>
      </w:r>
    </w:p>
    <w:p w14:paraId="24B1EEB8" w14:textId="77777777" w:rsidR="00645B3D" w:rsidRPr="009B30DA" w:rsidRDefault="00200E3D" w:rsidP="00D67E47">
      <w:pPr>
        <w:pStyle w:val="AKFZFnovnadpis2"/>
        <w:shd w:val="clear" w:color="auto" w:fill="CCECFF"/>
      </w:pPr>
      <w:bookmarkStart w:id="48" w:name="_Toc85108600"/>
      <w:r w:rsidRPr="009B30DA">
        <w:t>Posouzení a h</w:t>
      </w:r>
      <w:r w:rsidR="00645B3D" w:rsidRPr="009B30DA">
        <w:t>odnocení nabídek</w:t>
      </w:r>
      <w:bookmarkEnd w:id="48"/>
    </w:p>
    <w:p w14:paraId="591FD019" w14:textId="77777777" w:rsidR="004174B1" w:rsidRPr="009B30DA" w:rsidRDefault="00DF4723" w:rsidP="00991385">
      <w:pPr>
        <w:pStyle w:val="AKFZFnormln"/>
        <w:rPr>
          <w:strike/>
        </w:rPr>
      </w:pPr>
      <w:r w:rsidRPr="009B30DA" w:rsidDel="005E158D">
        <w:t>Základní kritérium pro hodnocení nabídek je ekonomická výhodnost</w:t>
      </w:r>
      <w:r w:rsidRPr="009B30DA">
        <w:t xml:space="preserve"> </w:t>
      </w:r>
      <w:r w:rsidRPr="009B30DA" w:rsidDel="005E158D">
        <w:t>nabídky ve smyslu § 114 odst.</w:t>
      </w:r>
      <w:r w:rsidRPr="009B30DA">
        <w:t> </w:t>
      </w:r>
      <w:r w:rsidRPr="009B30DA" w:rsidDel="005E158D">
        <w:t>1 zákona. Hodnocení ekonomické výhodnosti nabídek bude provedeno podle jediného kritéria hodnocení – nejnižší nabídkové ceny</w:t>
      </w:r>
      <w:r w:rsidR="00767710" w:rsidRPr="009B30DA">
        <w:t xml:space="preserve"> s váhou </w:t>
      </w:r>
      <w:r w:rsidR="00991385" w:rsidRPr="009B30DA">
        <w:t>100</w:t>
      </w:r>
      <w:r w:rsidRPr="009B30DA">
        <w:t> </w:t>
      </w:r>
      <w:r w:rsidR="00767710" w:rsidRPr="009B30DA">
        <w:t>%</w:t>
      </w:r>
      <w:r w:rsidR="00054DE8" w:rsidRPr="009B30DA">
        <w:t xml:space="preserve"> (p</w:t>
      </w:r>
      <w:r w:rsidR="00767710" w:rsidRPr="009B30DA">
        <w:t>ro hodnocení nabídkové ceny je rozhodná její výše včetně DPH</w:t>
      </w:r>
      <w:r w:rsidR="00054DE8" w:rsidRPr="009B30DA">
        <w:t xml:space="preserve">, </w:t>
      </w:r>
      <w:r w:rsidR="00767710" w:rsidRPr="009B30DA">
        <w:t>u</w:t>
      </w:r>
      <w:r w:rsidR="00991385" w:rsidRPr="009B30DA">
        <w:t xml:space="preserve"> neplátců DPH pak celková cena).</w:t>
      </w:r>
    </w:p>
    <w:p w14:paraId="347F4552" w14:textId="77777777" w:rsidR="00A62F48" w:rsidRPr="009B30DA" w:rsidRDefault="00A62F48" w:rsidP="00A62F48">
      <w:pPr>
        <w:pStyle w:val="AKFZFnormln"/>
        <w:rPr>
          <w:b/>
          <w:bCs/>
        </w:rPr>
      </w:pPr>
      <w:r w:rsidRPr="009B30DA">
        <w:t>Jako ekonomicky nejvýhodnější bude vyhodnocena taková nabídková cena, která bude nižší oproti nabídkovým cenám ostatních účastníků.</w:t>
      </w:r>
    </w:p>
    <w:p w14:paraId="11932665" w14:textId="77777777" w:rsidR="00256B55" w:rsidRPr="009B30DA" w:rsidRDefault="00256B55" w:rsidP="00A1689F">
      <w:pPr>
        <w:pStyle w:val="AKFZFnovNadpis1"/>
        <w:shd w:val="clear" w:color="auto" w:fill="99CCFF"/>
      </w:pPr>
      <w:bookmarkStart w:id="49" w:name="_Toc85108601"/>
      <w:r w:rsidRPr="009B30DA">
        <w:t>DALŠÍ POŽADAVKY ZADAVATELE</w:t>
      </w:r>
      <w:bookmarkEnd w:id="49"/>
    </w:p>
    <w:p w14:paraId="5534AEBB" w14:textId="77777777" w:rsidR="00256B55" w:rsidRPr="009B30DA" w:rsidRDefault="00256B55" w:rsidP="00D67E47">
      <w:pPr>
        <w:pStyle w:val="AKFZFnovnadpis2"/>
        <w:shd w:val="clear" w:color="auto" w:fill="CCECFF"/>
      </w:pPr>
      <w:bookmarkStart w:id="50" w:name="_Toc85108602"/>
      <w:r w:rsidRPr="009B30DA">
        <w:t>P</w:t>
      </w:r>
      <w:r w:rsidR="00B30C26" w:rsidRPr="009B30DA">
        <w:t>oddodavatelé</w:t>
      </w:r>
      <w:bookmarkEnd w:id="50"/>
    </w:p>
    <w:p w14:paraId="6120250E" w14:textId="77777777" w:rsidR="00256B55" w:rsidRPr="009B30DA" w:rsidRDefault="00256B55" w:rsidP="00256B55">
      <w:pPr>
        <w:pStyle w:val="AKFZFnormln"/>
      </w:pPr>
      <w:r w:rsidRPr="009B30DA">
        <w:t>Účastník předloží seznam poddodavatelů</w:t>
      </w:r>
      <w:r w:rsidR="00F50B87" w:rsidRPr="009B30DA">
        <w:t xml:space="preserve">, kteří se budou podílet na plnění předmětu </w:t>
      </w:r>
      <w:r w:rsidR="00301222" w:rsidRPr="009B30DA">
        <w:t>v</w:t>
      </w:r>
      <w:r w:rsidR="00F50B87" w:rsidRPr="009B30DA">
        <w:t xml:space="preserve">eřejné zakázky, spolu s identifikací části předmětu </w:t>
      </w:r>
      <w:r w:rsidR="00DF4723" w:rsidRPr="009B30DA">
        <w:t>v</w:t>
      </w:r>
      <w:r w:rsidR="00F50B87" w:rsidRPr="009B30DA">
        <w:t xml:space="preserve">eřejné zakázky, která má být příslušným poddodavatelem plněna. </w:t>
      </w:r>
      <w:r w:rsidR="00397DA0" w:rsidRPr="009B30DA">
        <w:t>V opačném případě účastník uvede, že realizaci veřejné zakázky bude plnit vlastními silami. K tomuto bodu může účastník využít čestné prohlášení o poddodavatelích, které je přílohou č. 3 této zadávací dokumentace.</w:t>
      </w:r>
    </w:p>
    <w:p w14:paraId="293A8439" w14:textId="77777777" w:rsidR="002D7E8B" w:rsidRPr="009B30DA" w:rsidRDefault="00416363" w:rsidP="00A36AFE">
      <w:pPr>
        <w:pStyle w:val="AKFZFnormln"/>
      </w:pPr>
      <w:r w:rsidRPr="009B30DA">
        <w:t>Účastník, který podal nabídku v tomto zadávacím řízení, nesmí být současně osobou, jejímž prostřednictvím jiný dodavatel v tomtéž zadávacím řízení prokazuje svou kvalifikaci.</w:t>
      </w:r>
    </w:p>
    <w:p w14:paraId="48345E9F" w14:textId="77777777" w:rsidR="00720EF2" w:rsidRPr="009B30DA" w:rsidRDefault="00720EF2" w:rsidP="00D67E47">
      <w:pPr>
        <w:pStyle w:val="AKFZFnovnadpis2"/>
        <w:shd w:val="clear" w:color="auto" w:fill="CCECFF"/>
      </w:pPr>
      <w:bookmarkStart w:id="51" w:name="_Toc85108603"/>
      <w:r w:rsidRPr="009B30DA">
        <w:t>Obchodní tajemství</w:t>
      </w:r>
      <w:bookmarkEnd w:id="51"/>
    </w:p>
    <w:p w14:paraId="1C1ED63A" w14:textId="77777777" w:rsidR="00720EF2" w:rsidRDefault="00720EF2" w:rsidP="00D515C3">
      <w:pPr>
        <w:pStyle w:val="AKFZFnormln"/>
      </w:pPr>
      <w:r w:rsidRPr="009B30DA">
        <w:t xml:space="preserve">Zadavatel požaduje, aby účastník, v případě, že považuje část své nabídky za své obchodní tajemství, pro které má zákonné důvody pro to, aby nebylo uveřejněno v souvislosti s povinností </w:t>
      </w:r>
      <w:r w:rsidR="003B42CF" w:rsidRPr="009B30DA">
        <w:t>z</w:t>
      </w:r>
      <w:r w:rsidR="00D37F1E" w:rsidRPr="009B30DA">
        <w:t xml:space="preserve">adavatele uveřejňovat uzavřené </w:t>
      </w:r>
      <w:r w:rsidR="003B42CF" w:rsidRPr="009B30DA">
        <w:t>s</w:t>
      </w:r>
      <w:r w:rsidRPr="009B30DA">
        <w:t>mlouvy na</w:t>
      </w:r>
      <w:r w:rsidR="00DC3FB4" w:rsidRPr="009B30DA">
        <w:t xml:space="preserve"> předmět plnění </w:t>
      </w:r>
      <w:r w:rsidR="003B42CF" w:rsidRPr="009B30DA">
        <w:t>ve</w:t>
      </w:r>
      <w:r w:rsidRPr="009B30DA">
        <w:t>řejných zakázek včetně jejich příloh a dodatků, takové informace v nabídce označil a řádně odůvodnil požadavek na jejich neuveřejnění.</w:t>
      </w:r>
    </w:p>
    <w:p w14:paraId="660D2817" w14:textId="77777777" w:rsidR="008E736F" w:rsidRDefault="00EC3F76" w:rsidP="00FA2178">
      <w:pPr>
        <w:pStyle w:val="AKFZFnovnadpis2"/>
      </w:pPr>
      <w:bookmarkStart w:id="52" w:name="_Toc85108604"/>
      <w:r>
        <w:lastRenderedPageBreak/>
        <w:t>Střet zájmů</w:t>
      </w:r>
      <w:bookmarkEnd w:id="52"/>
      <w:r>
        <w:t xml:space="preserve"> </w:t>
      </w:r>
    </w:p>
    <w:p w14:paraId="21C7DCF7" w14:textId="77777777" w:rsidR="00EC3F76" w:rsidRDefault="00EC3F76" w:rsidP="00EC3F76">
      <w:pPr>
        <w:pStyle w:val="AKFZFnormln"/>
      </w:pPr>
      <w:r>
        <w:t>Účastník poptávkového řízení nesmí být přímo či nepřímo ve střetu zájmů ve vztahu k zadavateli, ani subjektům podílejícím se na přípravě poptávkového řízení.</w:t>
      </w:r>
    </w:p>
    <w:p w14:paraId="0B74A4B5" w14:textId="71AB6A65" w:rsidR="00EC3F76" w:rsidRDefault="00EC3F76" w:rsidP="00D515C3">
      <w:pPr>
        <w:pStyle w:val="AKFZFnormln"/>
      </w:pPr>
      <w:r>
        <w:t xml:space="preserve">Účastník předloží v nabídce písemné četné prohlášení o neexistenci střetu zájmů dle vzoru, který tvoří přílohu č. </w:t>
      </w:r>
      <w:r w:rsidR="006417A2">
        <w:t>8</w:t>
      </w:r>
      <w:r>
        <w:t xml:space="preserve"> této zadávací dokumentace.</w:t>
      </w:r>
    </w:p>
    <w:p w14:paraId="14DF7758" w14:textId="77777777" w:rsidR="00EC3F76" w:rsidRPr="009B30DA" w:rsidRDefault="00EC3F76" w:rsidP="00D515C3">
      <w:pPr>
        <w:pStyle w:val="AKFZFnormln"/>
      </w:pPr>
    </w:p>
    <w:p w14:paraId="5BF2184D" w14:textId="77777777" w:rsidR="005974D7" w:rsidRPr="009B30DA" w:rsidRDefault="005974D7" w:rsidP="00A1689F">
      <w:pPr>
        <w:pStyle w:val="AKFZFnovNadpis1"/>
        <w:shd w:val="clear" w:color="auto" w:fill="99CCFF"/>
      </w:pPr>
      <w:bookmarkStart w:id="53" w:name="_Toc85108605"/>
      <w:r w:rsidRPr="009B30DA">
        <w:t xml:space="preserve">VYSVĚTLENÍ </w:t>
      </w:r>
      <w:r w:rsidR="004A6236" w:rsidRPr="009B30DA">
        <w:t xml:space="preserve">A ZMĚNY </w:t>
      </w:r>
      <w:r w:rsidRPr="009B30DA">
        <w:t>ZADÁVACÍ DOKUMENTACE</w:t>
      </w:r>
      <w:bookmarkEnd w:id="53"/>
    </w:p>
    <w:p w14:paraId="719B17B0" w14:textId="77777777" w:rsidR="004A6236" w:rsidRPr="006D1772" w:rsidRDefault="00B30C26" w:rsidP="00D67E47">
      <w:pPr>
        <w:pStyle w:val="AKFZFnovnadpis2"/>
        <w:shd w:val="clear" w:color="auto" w:fill="CCECFF"/>
      </w:pPr>
      <w:bookmarkStart w:id="54" w:name="_Ref460855890"/>
      <w:bookmarkStart w:id="55" w:name="_Toc85108606"/>
      <w:r w:rsidRPr="006D1772">
        <w:t>Vysvětlení zadávací dokumentace</w:t>
      </w:r>
      <w:bookmarkEnd w:id="54"/>
      <w:bookmarkEnd w:id="55"/>
    </w:p>
    <w:p w14:paraId="65E8B358" w14:textId="4C9B7639" w:rsidR="005974D7" w:rsidRPr="006D1772" w:rsidRDefault="005974D7" w:rsidP="005974D7">
      <w:pPr>
        <w:pStyle w:val="AKFZFnormln"/>
      </w:pPr>
      <w:r w:rsidRPr="006D1772">
        <w:t>Účastní</w:t>
      </w:r>
      <w:r w:rsidR="007070BB" w:rsidRPr="006D1772">
        <w:t>ci</w:t>
      </w:r>
      <w:r w:rsidRPr="006D1772">
        <w:t xml:space="preserve"> j</w:t>
      </w:r>
      <w:r w:rsidR="007070BB" w:rsidRPr="006D1772">
        <w:t xml:space="preserve">sou </w:t>
      </w:r>
      <w:r w:rsidRPr="006D1772">
        <w:t>oprávněn</w:t>
      </w:r>
      <w:r w:rsidR="007070BB" w:rsidRPr="006D1772">
        <w:t>i</w:t>
      </w:r>
      <w:r w:rsidR="002E6371" w:rsidRPr="006D1772">
        <w:t xml:space="preserve"> po </w:t>
      </w:r>
      <w:r w:rsidR="00EB48C7" w:rsidRPr="006D1772">
        <w:t>z</w:t>
      </w:r>
      <w:r w:rsidRPr="006D1772">
        <w:t xml:space="preserve">adavateli písemně požadovat vysvětlení zadávací dokumentace. Písemná žádost musí být doručena </w:t>
      </w:r>
      <w:r w:rsidR="007122DF" w:rsidRPr="006D1772">
        <w:t>kontaktní osobě</w:t>
      </w:r>
      <w:r w:rsidR="002E6371" w:rsidRPr="006D1772">
        <w:t xml:space="preserve"> </w:t>
      </w:r>
      <w:r w:rsidR="00EB48C7" w:rsidRPr="006D1772">
        <w:t>za</w:t>
      </w:r>
      <w:r w:rsidRPr="006D1772">
        <w:t xml:space="preserve">davatele </w:t>
      </w:r>
      <w:r w:rsidR="00042902" w:rsidRPr="006D1772">
        <w:t>dle</w:t>
      </w:r>
      <w:r w:rsidR="00725276" w:rsidRPr="006D1772">
        <w:t xml:space="preserve"> bodu</w:t>
      </w:r>
      <w:r w:rsidRPr="006D1772">
        <w:t xml:space="preserve"> </w:t>
      </w:r>
      <w:r w:rsidR="00C9758F" w:rsidRPr="006D1772">
        <w:t>1.1.</w:t>
      </w:r>
      <w:r w:rsidR="00FE7887" w:rsidRPr="006D1772">
        <w:t>1</w:t>
      </w:r>
      <w:r w:rsidR="000320A6" w:rsidRPr="006D1772">
        <w:t xml:space="preserve"> na</w:t>
      </w:r>
      <w:r w:rsidR="00D8055A">
        <w:t xml:space="preserve"> uvedenou</w:t>
      </w:r>
      <w:r w:rsidR="000320A6" w:rsidRPr="006D1772">
        <w:t xml:space="preserve"> e</w:t>
      </w:r>
      <w:r w:rsidR="00EB48C7" w:rsidRPr="006D1772">
        <w:t>-</w:t>
      </w:r>
      <w:r w:rsidR="000320A6" w:rsidRPr="006D1772">
        <w:t>mailovou adresu</w:t>
      </w:r>
      <w:r w:rsidR="00725276" w:rsidRPr="006D1772">
        <w:t xml:space="preserve"> </w:t>
      </w:r>
      <w:r w:rsidR="00EB48C7" w:rsidRPr="006D1772">
        <w:t xml:space="preserve">nebo prostřednictvím profilu zadavatele </w:t>
      </w:r>
      <w:r w:rsidR="00A71D96" w:rsidRPr="006D1772">
        <w:t xml:space="preserve">nejpozději </w:t>
      </w:r>
      <w:r w:rsidR="00025A66" w:rsidRPr="006D1772">
        <w:t>3</w:t>
      </w:r>
      <w:r w:rsidR="007070BB" w:rsidRPr="006D1772">
        <w:t xml:space="preserve"> </w:t>
      </w:r>
      <w:r w:rsidR="00A71D96" w:rsidRPr="006D1772">
        <w:t xml:space="preserve">pracovní </w:t>
      </w:r>
      <w:r w:rsidRPr="006D1772">
        <w:t>dn</w:t>
      </w:r>
      <w:r w:rsidR="00025A66" w:rsidRPr="006D1772">
        <w:t>y</w:t>
      </w:r>
      <w:r w:rsidRPr="006D1772">
        <w:t xml:space="preserve"> před uplynutím lhůty pro podání nabídek. Na později doručené žádosti není </w:t>
      </w:r>
      <w:r w:rsidR="00EB48C7" w:rsidRPr="006D1772">
        <w:t>z</w:t>
      </w:r>
      <w:r w:rsidRPr="006D1772">
        <w:t xml:space="preserve">adavatel povinen </w:t>
      </w:r>
      <w:r w:rsidR="008B2D0E" w:rsidRPr="006D1772">
        <w:t>reagovat</w:t>
      </w:r>
      <w:r w:rsidRPr="006D1772">
        <w:t>.</w:t>
      </w:r>
    </w:p>
    <w:p w14:paraId="2B353347" w14:textId="77777777" w:rsidR="00EB48C7" w:rsidRPr="006D1772" w:rsidRDefault="00EB48C7" w:rsidP="00EB48C7">
      <w:pPr>
        <w:pStyle w:val="AKFZFnormln"/>
      </w:pPr>
      <w:r w:rsidRPr="006D1772">
        <w:t>Zadavatel je povinen odeslat dodatečné informace k zadávacím podmínkám, případně související dokumenty, včetně přesného znění požadavku dodavatele, nejpozději do 2 pracovních dnů po doručení písemné žádosti o vysvětlení.</w:t>
      </w:r>
    </w:p>
    <w:p w14:paraId="32FCEB62" w14:textId="1C8C7E6B" w:rsidR="00EB48C7" w:rsidRDefault="00EB48C7" w:rsidP="00EB48C7">
      <w:pPr>
        <w:pStyle w:val="AKFZFnormln"/>
      </w:pPr>
      <w:r w:rsidRPr="006D1772">
        <w:t>Vysvětlení zadávací dokumentace zadavatel poskytne všem dodavatelům, a to stejným způsobem jako výzvu k podání nabídky</w:t>
      </w:r>
      <w:r w:rsidR="000230B3">
        <w:t xml:space="preserve">, a to uveřejněním na </w:t>
      </w:r>
      <w:hyperlink r:id="rId12" w:history="1">
        <w:r w:rsidR="000230B3" w:rsidRPr="00CC59DC">
          <w:rPr>
            <w:rStyle w:val="Hypertextovodkaz"/>
          </w:rPr>
          <w:t>www.esfcr.cz</w:t>
        </w:r>
      </w:hyperlink>
      <w:r w:rsidR="000230B3">
        <w:t xml:space="preserve"> </w:t>
      </w:r>
      <w:r w:rsidRPr="006D1772">
        <w:t xml:space="preserve"> </w:t>
      </w:r>
      <w:r w:rsidR="000230B3">
        <w:t>a dále na elektronickém nástroji E-ZAK, dostupného na zakazky.kr-stredoce</w:t>
      </w:r>
      <w:r w:rsidR="00951146">
        <w:t>s</w:t>
      </w:r>
      <w:r w:rsidR="000230B3">
        <w:t>ky.cz .</w:t>
      </w:r>
    </w:p>
    <w:p w14:paraId="3B239F51" w14:textId="77777777" w:rsidR="00951146" w:rsidRDefault="00951146" w:rsidP="003225F3">
      <w:pPr>
        <w:pStyle w:val="AKFZFnormln"/>
      </w:pPr>
      <w:r>
        <w:t>Vysvětlení zadávacích podmínek může zadavatel poskytnout i bez předchozí žádosti. Zadavatel odešle vysvětlení zadávacích podmínek, případně související dokumenty, nejpozději do 2 pracovních dnů po doručení žádosti podle předchozího odstavce. Vysvětlení zadávacích podmínek (včetně přesného anonymizovaného znění dotazu, na který zadavatel reaguje) anebo dodatečné informace zadavatel zveřejní na portálu www.esfcr.cz.</w:t>
      </w:r>
    </w:p>
    <w:p w14:paraId="05BD5AC0" w14:textId="77777777" w:rsidR="00951146" w:rsidRDefault="00951146" w:rsidP="003225F3">
      <w:pPr>
        <w:pStyle w:val="AKFZFnormln"/>
      </w:pPr>
      <w:r>
        <w:t>„Zadavatel je oprávněn během lhůty k podání nabídek změnit podmínky výzvy. Takto provedená změna bude uveřejněna na portálu www.esfcr.cz pod identifikací vyhlášené zakázky.“</w:t>
      </w:r>
    </w:p>
    <w:p w14:paraId="123798E5" w14:textId="73F54B79" w:rsidR="00951146" w:rsidRDefault="00951146" w:rsidP="003225F3">
      <w:pPr>
        <w:pStyle w:val="AKFZFnormln"/>
      </w:pPr>
      <w:r>
        <w:t xml:space="preserve">Dle pravidel OPZ budou dodavatelé vyrozumívání o výsledku, resp. zrušení výběrového řízení, a o příp. vyloučení nabídky prostřednictvím uveřejnění informace také na portálu </w:t>
      </w:r>
      <w:hyperlink r:id="rId13" w:history="1">
        <w:r w:rsidRPr="005F2095">
          <w:rPr>
            <w:rStyle w:val="Hypertextovodkaz"/>
          </w:rPr>
          <w:t>www.esfcr.cz</w:t>
        </w:r>
      </w:hyperlink>
      <w:r w:rsidR="0065398B">
        <w:t>.</w:t>
      </w:r>
    </w:p>
    <w:p w14:paraId="348600EF" w14:textId="77777777" w:rsidR="00951146" w:rsidRPr="006D1772" w:rsidRDefault="00951146" w:rsidP="00EB48C7">
      <w:pPr>
        <w:pStyle w:val="AKFZFnormln"/>
      </w:pPr>
    </w:p>
    <w:p w14:paraId="2BDED81C" w14:textId="77777777" w:rsidR="008B2D0E" w:rsidRPr="006D1772" w:rsidRDefault="00EB48C7" w:rsidP="00EB48C7">
      <w:pPr>
        <w:pStyle w:val="AKFZFnormln"/>
      </w:pPr>
      <w:r w:rsidRPr="006D1772">
        <w:t>Zadavatel může poskytnout účastníkům vysvětlení zadávací dokumentace i bez předchozí žádosti.</w:t>
      </w:r>
    </w:p>
    <w:p w14:paraId="1F1564EB" w14:textId="77777777" w:rsidR="004A6236" w:rsidRPr="006D1772" w:rsidRDefault="00FC4B0C" w:rsidP="00D67E47">
      <w:pPr>
        <w:pStyle w:val="AKFZFnovnadpis2"/>
        <w:shd w:val="clear" w:color="auto" w:fill="CCECFF"/>
      </w:pPr>
      <w:bookmarkStart w:id="56" w:name="_Toc85108607"/>
      <w:r w:rsidRPr="006D1772">
        <w:t>Změny a doplnění zadávací dokumentace</w:t>
      </w:r>
      <w:bookmarkEnd w:id="56"/>
    </w:p>
    <w:p w14:paraId="12CD4E6F" w14:textId="77777777" w:rsidR="004A6236" w:rsidRPr="006D1772" w:rsidRDefault="00FC4B0C" w:rsidP="004A6236">
      <w:pPr>
        <w:pStyle w:val="AKFZFnormln"/>
      </w:pPr>
      <w:r w:rsidRPr="006D1772">
        <w:t xml:space="preserve">Kdykoli v průběhu lhůty pro podání nabídek </w:t>
      </w:r>
      <w:r w:rsidR="00042902" w:rsidRPr="006D1772">
        <w:t xml:space="preserve">může </w:t>
      </w:r>
      <w:r w:rsidR="00E7219F" w:rsidRPr="006D1772">
        <w:t>z</w:t>
      </w:r>
      <w:r w:rsidRPr="006D1772">
        <w:t>adavatel přistoupit ke změně nebo doplnění zadávací dokumentace.</w:t>
      </w:r>
    </w:p>
    <w:p w14:paraId="6946C19A" w14:textId="77777777" w:rsidR="00C47342" w:rsidRPr="00150B89" w:rsidRDefault="00E1788F" w:rsidP="00A1689F">
      <w:pPr>
        <w:pStyle w:val="AKFZFnovNadpis1"/>
        <w:shd w:val="clear" w:color="auto" w:fill="99CCFF"/>
      </w:pPr>
      <w:bookmarkStart w:id="57" w:name="_Toc85108608"/>
      <w:r w:rsidRPr="00150B89">
        <w:lastRenderedPageBreak/>
        <w:t xml:space="preserve">LHŮTA PRO PODÁNÍ NABÍDEK A </w:t>
      </w:r>
      <w:r w:rsidR="00C47342" w:rsidRPr="00150B89">
        <w:t xml:space="preserve">OTEVÍRÁNÍ </w:t>
      </w:r>
      <w:r w:rsidR="00EC094B" w:rsidRPr="00150B89">
        <w:t>NABÍDEK</w:t>
      </w:r>
      <w:bookmarkEnd w:id="57"/>
    </w:p>
    <w:p w14:paraId="5A7E2382" w14:textId="77777777" w:rsidR="00E1788F" w:rsidRPr="00150B89" w:rsidRDefault="00F61DF1" w:rsidP="00D67E47">
      <w:pPr>
        <w:pStyle w:val="AKFZFnovnadpis2"/>
        <w:shd w:val="clear" w:color="auto" w:fill="CCECFF"/>
      </w:pPr>
      <w:bookmarkStart w:id="58" w:name="_Toc85108609"/>
      <w:r w:rsidRPr="00150B89">
        <w:t xml:space="preserve">Lhůta </w:t>
      </w:r>
      <w:r w:rsidR="005D6C12" w:rsidRPr="00150B89">
        <w:t xml:space="preserve">a místo </w:t>
      </w:r>
      <w:r w:rsidRPr="00150B89">
        <w:t>pro podání nabídek</w:t>
      </w:r>
      <w:bookmarkEnd w:id="58"/>
    </w:p>
    <w:p w14:paraId="3F0E18C0" w14:textId="59BB11D5" w:rsidR="00E1788F" w:rsidRPr="00150B89" w:rsidRDefault="007C4A64" w:rsidP="00472C94">
      <w:pPr>
        <w:pStyle w:val="AKFZFnormln"/>
      </w:pPr>
      <w:r w:rsidRPr="007C4A64">
        <w:t>Nabídky na Veřejnou zakázku se podávají v elektronické podobě na portálu zadavatele.</w:t>
      </w:r>
      <w:r>
        <w:t xml:space="preserve"> </w:t>
      </w:r>
      <w:r w:rsidR="00D8055A">
        <w:t xml:space="preserve">Lhůta pro podání nabídek </w:t>
      </w:r>
      <w:r w:rsidR="00472C94">
        <w:t>je uvedena na profilu zadavatele.</w:t>
      </w:r>
    </w:p>
    <w:p w14:paraId="1AD84CF4" w14:textId="317623E7" w:rsidR="00BF653B" w:rsidRDefault="00BF653B" w:rsidP="00C47342">
      <w:pPr>
        <w:pStyle w:val="AKFZFnormln"/>
      </w:pPr>
      <w:r w:rsidRPr="00150B89">
        <w:t xml:space="preserve">Otevírání nabídek je </w:t>
      </w:r>
      <w:r w:rsidR="00472C94">
        <w:t>ne</w:t>
      </w:r>
      <w:r w:rsidRPr="00150B89">
        <w:t xml:space="preserve">veřejné. </w:t>
      </w:r>
      <w:r w:rsidR="00716365" w:rsidRPr="00150B89">
        <w:t>Na nabídku podanou po uplynutí lhůty pro podání nabídek se pohlíží, jako by nebyla podána.</w:t>
      </w:r>
      <w:r w:rsidR="00C60A14">
        <w:t xml:space="preserve"> Zadavate</w:t>
      </w:r>
      <w:r w:rsidR="0092142A">
        <w:t>l</w:t>
      </w:r>
      <w:r w:rsidR="00C60A14">
        <w:t xml:space="preserve"> </w:t>
      </w:r>
      <w:r w:rsidR="0092142A">
        <w:t xml:space="preserve">vyrozumí dodavatele, kterého vyloučil, o tomto kroku do 5 pracovních dnů od této skutečnosti.  </w:t>
      </w:r>
    </w:p>
    <w:p w14:paraId="1C4C241F" w14:textId="30126C84" w:rsidR="007C4A64" w:rsidRDefault="007C4A64" w:rsidP="00C47342">
      <w:pPr>
        <w:pStyle w:val="AKFZFnormln"/>
      </w:pPr>
    </w:p>
    <w:p w14:paraId="770CDFE3" w14:textId="77777777" w:rsidR="00D26E82" w:rsidRPr="00150B89" w:rsidRDefault="00D26E82" w:rsidP="00FE7887">
      <w:pPr>
        <w:pStyle w:val="AKFZFnovNadpis1"/>
        <w:shd w:val="clear" w:color="auto" w:fill="99CCFF"/>
      </w:pPr>
      <w:bookmarkStart w:id="59" w:name="_Toc85108610"/>
      <w:r w:rsidRPr="00150B89">
        <w:t>PRÁVA A VÝHRADY ZADAVATELE</w:t>
      </w:r>
      <w:bookmarkEnd w:id="59"/>
    </w:p>
    <w:p w14:paraId="43F610F5" w14:textId="500F2CE9" w:rsidR="00BC2AA4" w:rsidRPr="00150B89" w:rsidRDefault="00BC2AA4" w:rsidP="00BC2AA4">
      <w:pPr>
        <w:pStyle w:val="AKFZFnormln"/>
      </w:pPr>
    </w:p>
    <w:p w14:paraId="51F56CD5" w14:textId="77777777" w:rsidR="00D26E82" w:rsidRPr="00150B89" w:rsidRDefault="00D26E82" w:rsidP="00D26E82">
      <w:pPr>
        <w:pStyle w:val="AKFZFnormln"/>
      </w:pPr>
      <w:r w:rsidRPr="00150B89">
        <w:t xml:space="preserve">Zadavatel nepřipouští varianty nabídek ani dodatečné plnění nabídnuté nad rámec požadavků stanovených v této zadávací dokumentaci. </w:t>
      </w:r>
    </w:p>
    <w:p w14:paraId="4F5CFB73" w14:textId="77777777" w:rsidR="00D26E82" w:rsidRPr="00150B89" w:rsidRDefault="00D26E82" w:rsidP="00D26E82">
      <w:pPr>
        <w:pStyle w:val="AKFZFnormln"/>
      </w:pPr>
      <w:r w:rsidRPr="00150B89">
        <w:t>Zadavatel nehradí náklady spojené se zpracováním nabídek úča</w:t>
      </w:r>
      <w:r w:rsidR="008632CF" w:rsidRPr="00150B89">
        <w:t>s</w:t>
      </w:r>
      <w:r w:rsidRPr="00150B89">
        <w:t>tníků</w:t>
      </w:r>
      <w:r w:rsidR="00D72EB0" w:rsidRPr="00150B89">
        <w:t xml:space="preserve"> a s účastí v poptávkovém řízení</w:t>
      </w:r>
      <w:r w:rsidRPr="00150B89">
        <w:t>.</w:t>
      </w:r>
    </w:p>
    <w:p w14:paraId="3D273CF9" w14:textId="77777777" w:rsidR="00D26E82" w:rsidRPr="00150B89" w:rsidRDefault="00D26E82" w:rsidP="00D26E82">
      <w:pPr>
        <w:pStyle w:val="AKFZFnormln"/>
      </w:pPr>
      <w:r w:rsidRPr="00150B89">
        <w:t xml:space="preserve">Zadavatel si vyhrazuje právo ověřit informace obsažené v nabídce </w:t>
      </w:r>
      <w:r w:rsidR="0018646B" w:rsidRPr="00150B89">
        <w:t>účastníka</w:t>
      </w:r>
      <w:r w:rsidRPr="00150B89">
        <w:t xml:space="preserve"> u třetích osob a </w:t>
      </w:r>
      <w:r w:rsidR="0018646B" w:rsidRPr="00150B89">
        <w:t>účastník</w:t>
      </w:r>
      <w:r w:rsidRPr="00150B89">
        <w:t xml:space="preserve"> je povinen mu v tomto ohledu poskytnout veškerou potřebnou součinnost.</w:t>
      </w:r>
    </w:p>
    <w:p w14:paraId="255B0043" w14:textId="4CF54BC3" w:rsidR="00D72EB0" w:rsidRPr="00150B89" w:rsidRDefault="00D72EB0" w:rsidP="00D26E82">
      <w:pPr>
        <w:pStyle w:val="AKFZFnormln"/>
      </w:pPr>
      <w:r w:rsidRPr="00150B89">
        <w:t>Zadavatel si vyhrazuje právo toto poptávkové</w:t>
      </w:r>
      <w:r w:rsidR="00080CEE" w:rsidRPr="00150B89">
        <w:t xml:space="preserve"> řízení kdykoli</w:t>
      </w:r>
      <w:r w:rsidR="008F7636" w:rsidRPr="00150B89">
        <w:t xml:space="preserve"> až do uzavření </w:t>
      </w:r>
      <w:r w:rsidR="001665E1" w:rsidRPr="00150B89">
        <w:t>s</w:t>
      </w:r>
      <w:r w:rsidR="008F7636" w:rsidRPr="00150B89">
        <w:t>mlouvy</w:t>
      </w:r>
      <w:r w:rsidRPr="00150B89">
        <w:t xml:space="preserve"> zrušit, </w:t>
      </w:r>
      <w:r w:rsidR="008F7636" w:rsidRPr="00150B89">
        <w:t>p</w:t>
      </w:r>
      <w:r w:rsidRPr="00150B89">
        <w:t>opřípadě odmítnout všechny předložené nabídky</w:t>
      </w:r>
      <w:r w:rsidR="00BE6BD0">
        <w:t xml:space="preserve"> dle podmínek poskytovatele dotace stanovených ve výzvě.</w:t>
      </w:r>
    </w:p>
    <w:p w14:paraId="2F25E215" w14:textId="77777777" w:rsidR="00A70136" w:rsidRPr="00150B89" w:rsidRDefault="005E1FC4" w:rsidP="00A70136">
      <w:pPr>
        <w:pStyle w:val="AKFZFnormln"/>
      </w:pPr>
      <w:r w:rsidRPr="00150B89">
        <w:t>Účastníkovi</w:t>
      </w:r>
      <w:r w:rsidR="00A70136" w:rsidRPr="00150B89">
        <w:t xml:space="preserve"> podáním nabídky nevzniká právo na uzavření Smlouvy se </w:t>
      </w:r>
      <w:r w:rsidRPr="00150B89">
        <w:t>z</w:t>
      </w:r>
      <w:r w:rsidR="00A70136" w:rsidRPr="00150B89">
        <w:t xml:space="preserve">adavatelem a náklady spojené s účastí dodavatele v zadávacím řízení na </w:t>
      </w:r>
      <w:r w:rsidRPr="00150B89">
        <w:t>v</w:t>
      </w:r>
      <w:r w:rsidR="00A70136" w:rsidRPr="00150B89">
        <w:t>eřejnou zakázku zadavatel nehradí.</w:t>
      </w:r>
      <w:r w:rsidRPr="00150B89">
        <w:t xml:space="preserve"> Zadavatel si vyhrazuje právo neuzavřít smlouvu s žádným účastníkem.</w:t>
      </w:r>
    </w:p>
    <w:p w14:paraId="5B5F0E01" w14:textId="77777777" w:rsidR="00C4366B" w:rsidRPr="00150B89" w:rsidRDefault="00C4366B" w:rsidP="00D26E82">
      <w:pPr>
        <w:pStyle w:val="AKFZFnormln"/>
      </w:pPr>
      <w:r w:rsidRPr="00150B89">
        <w:t>Zadavatel neposkytuje zálohy.</w:t>
      </w:r>
    </w:p>
    <w:p w14:paraId="68A9160D" w14:textId="77777777" w:rsidR="00030199" w:rsidRPr="00150B89" w:rsidRDefault="00030199" w:rsidP="004B1587">
      <w:pPr>
        <w:pStyle w:val="AKFZFnormln"/>
      </w:pPr>
      <w:r w:rsidRPr="00150B89">
        <w:t>Ze soutěže budou vyloučeny nabídky</w:t>
      </w:r>
      <w:r w:rsidR="00116B28" w:rsidRPr="00150B89">
        <w:t xml:space="preserve">, které </w:t>
      </w:r>
      <w:r w:rsidRPr="00150B89">
        <w:t xml:space="preserve">nesplňují podmínky této </w:t>
      </w:r>
      <w:r w:rsidR="00D37F1E" w:rsidRPr="00150B89">
        <w:t>V</w:t>
      </w:r>
      <w:r w:rsidRPr="00150B89">
        <w:t>eřejné zakázky, včetně nabídek neúplných</w:t>
      </w:r>
      <w:r w:rsidR="00116B28" w:rsidRPr="00150B89">
        <w:t xml:space="preserve">, nabídky </w:t>
      </w:r>
      <w:r w:rsidRPr="00150B89">
        <w:t>obsahující nepravdivé údaje,</w:t>
      </w:r>
      <w:r w:rsidR="00116B28" w:rsidRPr="00150B89">
        <w:t xml:space="preserve"> </w:t>
      </w:r>
      <w:r w:rsidRPr="00150B89">
        <w:t xml:space="preserve">doručené po </w:t>
      </w:r>
      <w:r w:rsidR="00116B28" w:rsidRPr="00150B89">
        <w:t>lhůtě</w:t>
      </w:r>
      <w:r w:rsidRPr="00150B89">
        <w:t xml:space="preserve"> pro </w:t>
      </w:r>
      <w:r w:rsidR="00116B28" w:rsidRPr="00150B89">
        <w:t>podání</w:t>
      </w:r>
      <w:r w:rsidRPr="00150B89">
        <w:t xml:space="preserve"> nabídek.</w:t>
      </w:r>
      <w:r w:rsidR="00582E0F" w:rsidRPr="00150B89">
        <w:t xml:space="preserve"> Na vyloučení účastníka z poptávkového řízení se přiměřeně aplikuje ustanovení § 48 zákona. </w:t>
      </w:r>
    </w:p>
    <w:p w14:paraId="39BFDAD2" w14:textId="77777777" w:rsidR="00116B28" w:rsidRPr="00150B89" w:rsidRDefault="00030199" w:rsidP="004B1587">
      <w:pPr>
        <w:pStyle w:val="AKFZFnormln"/>
      </w:pPr>
      <w:r w:rsidRPr="00150B89">
        <w:t>Vyloučené nabídky se nevyhodnocují a neposuzují.</w:t>
      </w:r>
    </w:p>
    <w:p w14:paraId="103A8BED" w14:textId="04A539CC" w:rsidR="005E1FC4" w:rsidRPr="00150B89" w:rsidRDefault="00A70136" w:rsidP="005E1FC4">
      <w:pPr>
        <w:pStyle w:val="AKFZFnormln"/>
      </w:pPr>
      <w:r w:rsidRPr="00150B89">
        <w:t>Vyloučeným účastníkům bude oznámeno</w:t>
      </w:r>
      <w:r w:rsidR="00FA2178">
        <w:t xml:space="preserve"> </w:t>
      </w:r>
      <w:r w:rsidRPr="00150B89">
        <w:t>jejich vyřazení</w:t>
      </w:r>
      <w:r w:rsidR="00716365" w:rsidRPr="00150B89">
        <w:t xml:space="preserve"> z</w:t>
      </w:r>
      <w:r w:rsidR="003A61A0">
        <w:t> </w:t>
      </w:r>
      <w:r w:rsidR="00716365" w:rsidRPr="00150B89">
        <w:t>hodnocení</w:t>
      </w:r>
      <w:r w:rsidR="003A61A0">
        <w:t xml:space="preserve"> do 5 pracovních dnů od této skutečnosti</w:t>
      </w:r>
      <w:r w:rsidR="00BE6BD0">
        <w:t xml:space="preserve">, a to formou oznámení na portálu </w:t>
      </w:r>
      <w:hyperlink r:id="rId14" w:history="1">
        <w:r w:rsidR="000230B3" w:rsidRPr="00CC59DC">
          <w:rPr>
            <w:rStyle w:val="Hypertextovodkaz"/>
          </w:rPr>
          <w:t>www.esfcr.cz</w:t>
        </w:r>
      </w:hyperlink>
      <w:r w:rsidR="000230B3">
        <w:t>, rovněž prostřednictvím elektronického nástroje E-ZAK, dostupného na zakazky.kr-stredocesky.cz</w:t>
      </w:r>
      <w:r w:rsidR="0065398B">
        <w:t xml:space="preserve">. </w:t>
      </w:r>
      <w:r w:rsidR="00BE6BD0">
        <w:t>Lhůta se považuje za splněnou odesláním informace ke zveřejnění</w:t>
      </w:r>
    </w:p>
    <w:p w14:paraId="3116AA36" w14:textId="77777777" w:rsidR="001665E1" w:rsidRPr="00150B89" w:rsidRDefault="001665E1" w:rsidP="001665E1">
      <w:pPr>
        <w:pStyle w:val="AKFZFnormln"/>
      </w:pPr>
      <w:r w:rsidRPr="00150B89">
        <w:t>Zákaz střetu zájmů:</w:t>
      </w:r>
    </w:p>
    <w:p w14:paraId="4D8CAC6A" w14:textId="77777777" w:rsidR="001665E1" w:rsidRPr="00150B89" w:rsidRDefault="001665E1" w:rsidP="00D94C98">
      <w:pPr>
        <w:pStyle w:val="AKFZFnormln"/>
        <w:numPr>
          <w:ilvl w:val="0"/>
          <w:numId w:val="21"/>
        </w:numPr>
      </w:pPr>
      <w:r w:rsidRPr="00150B89">
        <w:t xml:space="preserve">V případě zjištění neetických praktik účastníka (nabízení, poskytnutí, přijímání nebo zprostředkování nějakých hodnot nebo výhod s cílem ovlivnit chování nebo jednání kohokoliv přímo nebo nepřímo v zadávacím řízení) či rozporu čestného prohlášení účastníka a skutečností ověřených zadavatelem na základě spolehlivých informací, případně i na </w:t>
      </w:r>
      <w:r w:rsidRPr="00150B89">
        <w:lastRenderedPageBreak/>
        <w:t>základě požádání účastníka o písemné vysvětlení nebo po přizvání účastníka pro ústní vysvětlení, vyloučí zadavatel takového účastníka bezodkladně ze zadávacího řízení.</w:t>
      </w:r>
    </w:p>
    <w:p w14:paraId="28BF2D56" w14:textId="77777777" w:rsidR="001665E1" w:rsidRPr="00150B89" w:rsidRDefault="001665E1" w:rsidP="001665E1">
      <w:pPr>
        <w:pStyle w:val="AKFZFnormln"/>
      </w:pPr>
      <w:r w:rsidRPr="00150B89">
        <w:t>Nabídky ani jednotlivé součásti nabídek účastníků či vyloučených účastníků nebudou vráceny.</w:t>
      </w:r>
    </w:p>
    <w:p w14:paraId="493AF304" w14:textId="77777777" w:rsidR="001665E1" w:rsidRPr="00150B89" w:rsidRDefault="001665E1" w:rsidP="001665E1">
      <w:pPr>
        <w:pStyle w:val="AKFZFnormln"/>
      </w:pPr>
      <w:r w:rsidRPr="00150B89">
        <w:t>Vztahy neupravené touto Výzvou se řídí zákonem č. 89/2012 Sb., občanský zákoník, ve znění pozdějších předpisů.</w:t>
      </w:r>
    </w:p>
    <w:p w14:paraId="7589B1D3" w14:textId="77777777" w:rsidR="0036614E" w:rsidRPr="00150B89" w:rsidRDefault="0018646B" w:rsidP="00FE7887">
      <w:pPr>
        <w:pStyle w:val="AKFZFnovNadpis1"/>
        <w:shd w:val="clear" w:color="auto" w:fill="99CCFF"/>
      </w:pPr>
      <w:bookmarkStart w:id="60" w:name="_Toc85108611"/>
      <w:r w:rsidRPr="00150B89">
        <w:t>SEZNAM PŘÍLOH ZADÁVACÍ DOKUMENTACE</w:t>
      </w:r>
      <w:bookmarkEnd w:id="60"/>
    </w:p>
    <w:p w14:paraId="3E77CF88" w14:textId="77777777" w:rsidR="0018646B" w:rsidRPr="00150B89" w:rsidRDefault="0018646B" w:rsidP="0018646B">
      <w:pPr>
        <w:pStyle w:val="AKFZFnormln"/>
      </w:pPr>
      <w:r w:rsidRPr="00150B89">
        <w:t xml:space="preserve">Nedílnou součástí této zadávací dokumentace jsou následující </w:t>
      </w:r>
      <w:r w:rsidR="00B063F7" w:rsidRPr="00150B89">
        <w:t>přílohy</w:t>
      </w:r>
      <w:r w:rsidRPr="00150B89">
        <w:t>:</w:t>
      </w:r>
    </w:p>
    <w:p w14:paraId="15617332" w14:textId="77777777" w:rsidR="003024EE" w:rsidRPr="00B56E72" w:rsidRDefault="003024EE" w:rsidP="009C2715">
      <w:pPr>
        <w:pStyle w:val="AKFZFnormln"/>
        <w:spacing w:line="240" w:lineRule="auto"/>
      </w:pPr>
      <w:r w:rsidRPr="00150B89">
        <w:t>Příloha č. 1</w:t>
      </w:r>
      <w:r w:rsidRPr="00150B89">
        <w:tab/>
      </w:r>
      <w:r w:rsidRPr="00B56E72">
        <w:t>Krycí list nabídky</w:t>
      </w:r>
    </w:p>
    <w:p w14:paraId="568CF006" w14:textId="77777777" w:rsidR="003024EE" w:rsidRPr="00B56E72" w:rsidRDefault="003024EE" w:rsidP="009C2715">
      <w:pPr>
        <w:pStyle w:val="AKFZFnormln"/>
        <w:spacing w:line="240" w:lineRule="auto"/>
      </w:pPr>
      <w:r w:rsidRPr="00B56E72">
        <w:t xml:space="preserve">Příloha č. </w:t>
      </w:r>
      <w:r w:rsidR="00A70136" w:rsidRPr="00B56E72">
        <w:t>2</w:t>
      </w:r>
      <w:r w:rsidRPr="00B56E72">
        <w:tab/>
        <w:t>Čestné prohlášení k prokázání základní způsobilosti</w:t>
      </w:r>
    </w:p>
    <w:p w14:paraId="77E0EC1F" w14:textId="77777777" w:rsidR="00A70136" w:rsidRPr="00B56E72" w:rsidRDefault="00A70136" w:rsidP="009C2715">
      <w:pPr>
        <w:pStyle w:val="AKFZFnormln"/>
        <w:spacing w:line="240" w:lineRule="auto"/>
      </w:pPr>
      <w:r w:rsidRPr="00B56E72">
        <w:t>Příloha č. 3</w:t>
      </w:r>
      <w:r w:rsidRPr="00B56E72">
        <w:tab/>
        <w:t>Čestné prohlášení o poddodavatelích</w:t>
      </w:r>
    </w:p>
    <w:p w14:paraId="0ACF4837" w14:textId="77777777" w:rsidR="003024EE" w:rsidRPr="00B56E72" w:rsidRDefault="003024EE" w:rsidP="00186E36">
      <w:pPr>
        <w:pStyle w:val="AKFZFnormln"/>
        <w:spacing w:line="240" w:lineRule="auto"/>
        <w:ind w:left="1418" w:hanging="1418"/>
      </w:pPr>
      <w:r w:rsidRPr="00B56E72">
        <w:t xml:space="preserve">Příloha č. </w:t>
      </w:r>
      <w:r w:rsidR="00326DEF" w:rsidRPr="00B56E72">
        <w:t>4</w:t>
      </w:r>
      <w:r w:rsidRPr="00B56E72">
        <w:tab/>
      </w:r>
      <w:r w:rsidR="00A70136" w:rsidRPr="00B56E72">
        <w:t>Čestné prohlášení o splnění technické kvalifik</w:t>
      </w:r>
      <w:r w:rsidR="001665E1" w:rsidRPr="00B56E72">
        <w:t>a</w:t>
      </w:r>
      <w:r w:rsidR="00A70136" w:rsidRPr="00B56E72">
        <w:t>ce</w:t>
      </w:r>
    </w:p>
    <w:p w14:paraId="4D122FA2" w14:textId="77777777" w:rsidR="003024EE" w:rsidRPr="00B56E72" w:rsidRDefault="003024EE" w:rsidP="009C2715">
      <w:pPr>
        <w:pStyle w:val="AKFZFnormln"/>
        <w:spacing w:line="240" w:lineRule="auto"/>
      </w:pPr>
      <w:r w:rsidRPr="00B56E72">
        <w:t xml:space="preserve">Příloha č. </w:t>
      </w:r>
      <w:r w:rsidR="00326DEF" w:rsidRPr="00B56E72">
        <w:t>5</w:t>
      </w:r>
      <w:r w:rsidRPr="00B56E72">
        <w:tab/>
      </w:r>
      <w:r w:rsidR="00A70136" w:rsidRPr="00B56E72">
        <w:t>Návrh smlouvy</w:t>
      </w:r>
    </w:p>
    <w:p w14:paraId="4DBA48E5" w14:textId="77777777" w:rsidR="001665E1" w:rsidRPr="00B56E72" w:rsidRDefault="001665E1" w:rsidP="009C2715">
      <w:pPr>
        <w:pStyle w:val="AKFZFnormln"/>
        <w:spacing w:line="240" w:lineRule="auto"/>
      </w:pPr>
      <w:r w:rsidRPr="00B56E72">
        <w:t>Příloha č. 6</w:t>
      </w:r>
      <w:r w:rsidRPr="00B56E72">
        <w:tab/>
      </w:r>
      <w:r w:rsidR="00007EBB" w:rsidRPr="00B56E72">
        <w:t>Technická část zadávací dokumentace</w:t>
      </w:r>
    </w:p>
    <w:p w14:paraId="582BE65D" w14:textId="77777777" w:rsidR="00576889" w:rsidRDefault="00B56E72" w:rsidP="00576889">
      <w:pPr>
        <w:pStyle w:val="AKFZFnormln"/>
        <w:spacing w:line="240" w:lineRule="auto"/>
      </w:pPr>
      <w:r w:rsidRPr="00B56E72">
        <w:t>Příloha č. 7</w:t>
      </w:r>
      <w:r w:rsidRPr="00B56E72">
        <w:tab/>
        <w:t>Popis současného stavu procesního řízení</w:t>
      </w:r>
    </w:p>
    <w:p w14:paraId="35A7099F" w14:textId="6D9D9216" w:rsidR="00576889" w:rsidRPr="006A6814" w:rsidRDefault="00576889" w:rsidP="00576889">
      <w:pPr>
        <w:pStyle w:val="AKFZFnormln"/>
        <w:spacing w:line="240" w:lineRule="auto"/>
      </w:pPr>
      <w:r>
        <w:t xml:space="preserve">Příloha č. 8     Prohlášení o střetu zájmů </w:t>
      </w:r>
    </w:p>
    <w:p w14:paraId="4316DEE7" w14:textId="77777777" w:rsidR="001665E1" w:rsidRPr="006A6814" w:rsidRDefault="001665E1" w:rsidP="009C2715">
      <w:pPr>
        <w:pStyle w:val="AKFZFnormln"/>
        <w:spacing w:line="240" w:lineRule="auto"/>
      </w:pPr>
    </w:p>
    <w:p w14:paraId="5F722F70" w14:textId="77777777" w:rsidR="001665E1" w:rsidRPr="006A6814" w:rsidRDefault="001665E1" w:rsidP="009C2715">
      <w:pPr>
        <w:pStyle w:val="AKFZFnormln"/>
        <w:spacing w:line="240" w:lineRule="auto"/>
      </w:pPr>
    </w:p>
    <w:p w14:paraId="3A92CEA1" w14:textId="77777777" w:rsidR="003024EE" w:rsidRPr="006A6814" w:rsidRDefault="003024EE" w:rsidP="003024EE">
      <w:pPr>
        <w:pStyle w:val="AKFZFnormln"/>
      </w:pPr>
    </w:p>
    <w:p w14:paraId="2D0DC264" w14:textId="77777777" w:rsidR="00DC4EFF" w:rsidRPr="006A6814" w:rsidRDefault="00D26E82" w:rsidP="0036614E">
      <w:pPr>
        <w:pStyle w:val="AKFZFnormln"/>
      </w:pPr>
      <w:r w:rsidRPr="006A6814">
        <w:t xml:space="preserve">Za </w:t>
      </w:r>
      <w:r w:rsidR="00531493" w:rsidRPr="006A6814">
        <w:t>Středočeský kraj</w:t>
      </w:r>
      <w:r w:rsidR="00BC2AA4" w:rsidRPr="006A6814">
        <w:t xml:space="preserve">, dne </w:t>
      </w:r>
    </w:p>
    <w:p w14:paraId="03E7503F" w14:textId="77777777" w:rsidR="00050532" w:rsidRPr="006A6814" w:rsidRDefault="00C617F2" w:rsidP="005020C0">
      <w:pPr>
        <w:pStyle w:val="AKFZFnormln"/>
        <w:tabs>
          <w:tab w:val="left" w:pos="6630"/>
        </w:tabs>
        <w:spacing w:after="0" w:line="240" w:lineRule="auto"/>
      </w:pPr>
      <w:r w:rsidRPr="006A6814">
        <w:t xml:space="preserve">                                                          </w:t>
      </w:r>
    </w:p>
    <w:p w14:paraId="5BFE332A" w14:textId="77777777" w:rsidR="00050532" w:rsidRPr="006A6814" w:rsidRDefault="00050532" w:rsidP="005020C0">
      <w:pPr>
        <w:pStyle w:val="AKFZFnormln"/>
        <w:tabs>
          <w:tab w:val="left" w:pos="6630"/>
        </w:tabs>
        <w:spacing w:after="0" w:line="240" w:lineRule="auto"/>
      </w:pPr>
    </w:p>
    <w:p w14:paraId="41FDA787" w14:textId="77777777" w:rsidR="00F865CF" w:rsidRPr="006A6814" w:rsidRDefault="00050532" w:rsidP="005020C0">
      <w:pPr>
        <w:pStyle w:val="AKFZFnormln"/>
        <w:tabs>
          <w:tab w:val="left" w:pos="6630"/>
        </w:tabs>
        <w:spacing w:after="0" w:line="240" w:lineRule="auto"/>
      </w:pPr>
      <w:r w:rsidRPr="006A6814">
        <w:t xml:space="preserve">                                                          </w:t>
      </w:r>
      <w:r w:rsidR="00C617F2" w:rsidRPr="006A6814">
        <w:t xml:space="preserve">       </w:t>
      </w:r>
      <w:r w:rsidR="00DC4EFF" w:rsidRPr="006A6814">
        <w:t xml:space="preserve">                       </w:t>
      </w:r>
      <w:r w:rsidR="00C617F2" w:rsidRPr="006A6814">
        <w:t>-----------------------------------</w:t>
      </w:r>
    </w:p>
    <w:p w14:paraId="3B10B4A5" w14:textId="6D157DD2" w:rsidR="00FC4D69" w:rsidRPr="006A6814" w:rsidRDefault="00FC4D69" w:rsidP="005020C0">
      <w:pPr>
        <w:pStyle w:val="AKFZFnormln"/>
        <w:spacing w:after="0" w:line="240" w:lineRule="auto"/>
      </w:pPr>
      <w:r w:rsidRPr="006A6814">
        <w:t xml:space="preserve">                                                                                              </w:t>
      </w:r>
      <w:r w:rsidR="00DC4EFF" w:rsidRPr="006A6814">
        <w:t xml:space="preserve"> </w:t>
      </w:r>
      <w:r w:rsidR="002F774D">
        <w:t>Ing. Bc. Jiří Snížek</w:t>
      </w:r>
    </w:p>
    <w:p w14:paraId="0AEEE62D" w14:textId="2E2ADD5B" w:rsidR="00DC4EFF" w:rsidRDefault="00FC4D69" w:rsidP="00B90F2B">
      <w:pPr>
        <w:pStyle w:val="AKFZFnormln"/>
        <w:spacing w:after="0" w:line="240" w:lineRule="auto"/>
      </w:pPr>
      <w:r w:rsidRPr="006A6814">
        <w:t xml:space="preserve"> </w:t>
      </w:r>
      <w:r w:rsidR="00B90F2B" w:rsidRPr="006A6814">
        <w:tab/>
      </w:r>
      <w:r w:rsidRPr="006A6814">
        <w:t xml:space="preserve">                           </w:t>
      </w:r>
      <w:r w:rsidR="002F774D" w:rsidRPr="00162AA8">
        <w:t>náměstek hejtmanky pro oblast regionálního rozvoje a územního plánování</w:t>
      </w:r>
    </w:p>
    <w:sectPr w:rsidR="00DC4EFF" w:rsidSect="00C74214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1102" w:right="1129" w:bottom="1699" w:left="1136" w:header="708" w:footer="11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1A2D1" w14:textId="77777777" w:rsidR="00493AF5" w:rsidRDefault="00493AF5" w:rsidP="009C0A2F">
      <w:r>
        <w:separator/>
      </w:r>
    </w:p>
  </w:endnote>
  <w:endnote w:type="continuationSeparator" w:id="0">
    <w:p w14:paraId="247AC078" w14:textId="77777777" w:rsidR="00493AF5" w:rsidRDefault="00493AF5" w:rsidP="009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0ACC7" w14:textId="77777777" w:rsidR="00AC38B9" w:rsidRDefault="00AC38B9" w:rsidP="009947BA">
    <w:pPr>
      <w:pStyle w:val="Zpat"/>
      <w:rPr>
        <w:rFonts w:ascii="Times New Roman" w:hAnsi="Times New Roman" w:cs="Times New Roman"/>
        <w:b/>
        <w:i/>
        <w:sz w:val="18"/>
        <w:szCs w:val="18"/>
      </w:rPr>
    </w:pPr>
  </w:p>
  <w:p w14:paraId="1461084A" w14:textId="77777777" w:rsidR="00AC38B9" w:rsidRPr="008C2FC1" w:rsidRDefault="00AC38B9" w:rsidP="009947BA">
    <w:pPr>
      <w:pStyle w:val="Zpat"/>
      <w:rPr>
        <w:rFonts w:cs="Arial"/>
        <w:b/>
        <w:i/>
        <w:noProof/>
        <w:sz w:val="18"/>
        <w:szCs w:val="18"/>
      </w:rPr>
    </w:pPr>
    <w:r w:rsidRPr="008C2FC1">
      <w:rPr>
        <w:rFonts w:cs="Arial"/>
        <w:b/>
        <w:i/>
        <w:sz w:val="18"/>
        <w:szCs w:val="18"/>
      </w:rPr>
      <w:tab/>
    </w:r>
    <w:r w:rsidRPr="008C2FC1">
      <w:rPr>
        <w:rFonts w:cs="Arial"/>
        <w:b/>
        <w:i/>
        <w:sz w:val="18"/>
        <w:szCs w:val="18"/>
      </w:rPr>
      <w:tab/>
    </w:r>
    <w:r w:rsidRPr="008C2FC1">
      <w:rPr>
        <w:rFonts w:cs="Arial"/>
        <w:b/>
        <w:i/>
        <w:noProof/>
        <w:sz w:val="18"/>
        <w:szCs w:val="18"/>
      </w:rPr>
      <w:t xml:space="preserve">Strana </w:t>
    </w:r>
    <w:r w:rsidRPr="008C2FC1">
      <w:rPr>
        <w:rFonts w:cs="Arial"/>
        <w:b/>
        <w:i/>
        <w:noProof/>
        <w:sz w:val="18"/>
        <w:szCs w:val="18"/>
      </w:rPr>
      <w:fldChar w:fldCharType="begin"/>
    </w:r>
    <w:r w:rsidRPr="008C2FC1">
      <w:rPr>
        <w:rFonts w:cs="Arial"/>
        <w:b/>
        <w:i/>
        <w:noProof/>
        <w:sz w:val="18"/>
        <w:szCs w:val="18"/>
      </w:rPr>
      <w:instrText xml:space="preserve"> PAGE </w:instrText>
    </w:r>
    <w:r w:rsidRPr="008C2FC1">
      <w:rPr>
        <w:rFonts w:cs="Arial"/>
        <w:b/>
        <w:i/>
        <w:noProof/>
        <w:sz w:val="18"/>
        <w:szCs w:val="18"/>
      </w:rPr>
      <w:fldChar w:fldCharType="separate"/>
    </w:r>
    <w:r>
      <w:rPr>
        <w:rFonts w:cs="Arial"/>
        <w:b/>
        <w:i/>
        <w:noProof/>
        <w:sz w:val="18"/>
        <w:szCs w:val="18"/>
      </w:rPr>
      <w:t>6</w:t>
    </w:r>
    <w:r w:rsidRPr="008C2FC1">
      <w:rPr>
        <w:rFonts w:cs="Arial"/>
        <w:b/>
        <w:i/>
        <w:noProof/>
        <w:sz w:val="18"/>
        <w:szCs w:val="18"/>
      </w:rPr>
      <w:fldChar w:fldCharType="end"/>
    </w:r>
    <w:r w:rsidRPr="008C2FC1">
      <w:rPr>
        <w:rFonts w:cs="Arial"/>
        <w:b/>
        <w:i/>
        <w:noProof/>
        <w:sz w:val="18"/>
        <w:szCs w:val="18"/>
      </w:rPr>
      <w:t xml:space="preserve"> (celkem </w:t>
    </w:r>
    <w:r w:rsidRPr="008C2FC1">
      <w:rPr>
        <w:rFonts w:cs="Arial"/>
        <w:b/>
        <w:i/>
        <w:noProof/>
        <w:sz w:val="18"/>
        <w:szCs w:val="18"/>
      </w:rPr>
      <w:fldChar w:fldCharType="begin"/>
    </w:r>
    <w:r w:rsidRPr="008C2FC1">
      <w:rPr>
        <w:rFonts w:cs="Arial"/>
        <w:b/>
        <w:i/>
        <w:noProof/>
        <w:sz w:val="18"/>
        <w:szCs w:val="18"/>
      </w:rPr>
      <w:instrText xml:space="preserve"> NUMPAGES </w:instrText>
    </w:r>
    <w:r w:rsidRPr="008C2FC1">
      <w:rPr>
        <w:rFonts w:cs="Arial"/>
        <w:b/>
        <w:i/>
        <w:noProof/>
        <w:sz w:val="18"/>
        <w:szCs w:val="18"/>
      </w:rPr>
      <w:fldChar w:fldCharType="separate"/>
    </w:r>
    <w:r>
      <w:rPr>
        <w:rFonts w:cs="Arial"/>
        <w:b/>
        <w:i/>
        <w:noProof/>
        <w:sz w:val="18"/>
        <w:szCs w:val="18"/>
      </w:rPr>
      <w:t>17</w:t>
    </w:r>
    <w:r w:rsidRPr="008C2FC1">
      <w:rPr>
        <w:rFonts w:cs="Arial"/>
        <w:b/>
        <w:i/>
        <w:noProof/>
        <w:sz w:val="18"/>
        <w:szCs w:val="18"/>
      </w:rPr>
      <w:fldChar w:fldCharType="end"/>
    </w:r>
    <w:r w:rsidRPr="008C2FC1">
      <w:rPr>
        <w:rFonts w:cs="Arial"/>
        <w:b/>
        <w:i/>
        <w:noProof/>
        <w:sz w:val="18"/>
        <w:szCs w:val="18"/>
      </w:rPr>
      <w:t>)</w:t>
    </w:r>
  </w:p>
  <w:p w14:paraId="6987C8FC" w14:textId="77777777" w:rsidR="00AC38B9" w:rsidRPr="008C2FC1" w:rsidRDefault="00AC38B9" w:rsidP="009947BA">
    <w:pPr>
      <w:pStyle w:val="Zpat"/>
      <w:rPr>
        <w:rFonts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91EC" w14:textId="77777777" w:rsidR="00AC38B9" w:rsidRDefault="00AC38B9" w:rsidP="00F562B7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E854A" w14:textId="77777777" w:rsidR="00493AF5" w:rsidRDefault="00493AF5" w:rsidP="009C0A2F">
      <w:r>
        <w:separator/>
      </w:r>
    </w:p>
  </w:footnote>
  <w:footnote w:type="continuationSeparator" w:id="0">
    <w:p w14:paraId="7FF53F8F" w14:textId="77777777" w:rsidR="00493AF5" w:rsidRDefault="00493AF5" w:rsidP="009C0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C7C5" w14:textId="77777777" w:rsidR="00AC38B9" w:rsidRPr="00A042D6" w:rsidRDefault="00AC38B9" w:rsidP="00A042D6">
    <w:pPr>
      <w:pStyle w:val="Zhlav"/>
      <w:pBdr>
        <w:bottom w:val="single" w:sz="4" w:space="1" w:color="auto"/>
      </w:pBdr>
      <w:jc w:val="left"/>
      <w:rPr>
        <w:i/>
        <w:sz w:val="18"/>
        <w:szCs w:val="18"/>
      </w:rPr>
    </w:pPr>
    <w:r>
      <w:rPr>
        <w:i/>
        <w:sz w:val="18"/>
        <w:szCs w:val="18"/>
      </w:rPr>
      <w:t>Výzva k podání nabídky a Zadávací dokumentace</w:t>
    </w:r>
  </w:p>
  <w:p w14:paraId="6860A36F" w14:textId="77777777" w:rsidR="00AC38B9" w:rsidRDefault="00AC38B9">
    <w:pPr>
      <w:pStyle w:val="Zhlav"/>
      <w:rPr>
        <w:i/>
      </w:rPr>
    </w:pPr>
    <w:r>
      <w:rPr>
        <w:noProof/>
        <w:lang w:eastAsia="cs-CZ"/>
      </w:rPr>
      <w:drawing>
        <wp:inline distT="0" distB="0" distL="0" distR="0" wp14:anchorId="2E72A73B" wp14:editId="7F86432B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AD57B" w14:textId="77777777" w:rsidR="00AC38B9" w:rsidRPr="00A042D6" w:rsidRDefault="00AC38B9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26E16" w14:textId="77777777" w:rsidR="00AC38B9" w:rsidRDefault="00AC38B9" w:rsidP="00F562B7">
    <w:pPr>
      <w:pStyle w:val="Zhlav"/>
      <w:ind w:left="-1134"/>
    </w:pPr>
  </w:p>
  <w:p w14:paraId="1F0634A3" w14:textId="77777777" w:rsidR="00AC38B9" w:rsidRDefault="00AC38B9" w:rsidP="00F33053">
    <w:pPr>
      <w:pStyle w:val="Zhlav"/>
      <w:ind w:left="-9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8157BA"/>
    <w:multiLevelType w:val="hybridMultilevel"/>
    <w:tmpl w:val="91E3E82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31793A"/>
    <w:multiLevelType w:val="hybridMultilevel"/>
    <w:tmpl w:val="BF4947C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12F225F"/>
    <w:multiLevelType w:val="multilevel"/>
    <w:tmpl w:val="B7803AD4"/>
    <w:lvl w:ilvl="0">
      <w:start w:val="1"/>
      <w:numFmt w:val="upperRoman"/>
      <w:pStyle w:val="AKFZpetit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07D40167"/>
    <w:multiLevelType w:val="multilevel"/>
    <w:tmpl w:val="F5FA30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Verdana" w:hAnsi="Verdana" w:cs="Arial" w:hint="default"/>
        <w:b/>
        <w:bCs/>
        <w:i w:val="0"/>
        <w:iCs w:val="0"/>
        <w:caps/>
        <w:strike w:val="0"/>
        <w:dstrike w:val="0"/>
        <w:vanish w:val="0"/>
        <w:sz w:val="20"/>
        <w:szCs w:val="20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CCE7779"/>
    <w:multiLevelType w:val="hybridMultilevel"/>
    <w:tmpl w:val="50A2E358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BBE02D0"/>
    <w:multiLevelType w:val="hybridMultilevel"/>
    <w:tmpl w:val="3460A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F5D5F"/>
    <w:multiLevelType w:val="multilevel"/>
    <w:tmpl w:val="9FDEA244"/>
    <w:styleLink w:val="AKFZlneknadpis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4B3DFF"/>
    <w:multiLevelType w:val="hybridMultilevel"/>
    <w:tmpl w:val="F1E8E8DA"/>
    <w:lvl w:ilvl="0" w:tplc="38B4D41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07755"/>
    <w:multiLevelType w:val="hybridMultilevel"/>
    <w:tmpl w:val="841A6BF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F125D53"/>
    <w:multiLevelType w:val="hybridMultilevel"/>
    <w:tmpl w:val="EFD8D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404DB"/>
    <w:multiLevelType w:val="multilevel"/>
    <w:tmpl w:val="CA8258D0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4FA00BD"/>
    <w:multiLevelType w:val="multilevel"/>
    <w:tmpl w:val="51162868"/>
    <w:lvl w:ilvl="0">
      <w:start w:val="1"/>
      <w:numFmt w:val="bullet"/>
      <w:pStyle w:val="AKFZOdrky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bullet"/>
      <w:lvlRestart w:val="0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595959"/>
        <w:sz w:val="22"/>
        <w:szCs w:val="13"/>
      </w:rPr>
    </w:lvl>
    <w:lvl w:ilvl="2">
      <w:start w:val="1"/>
      <w:numFmt w:val="bullet"/>
      <w:lvlRestart w:val="0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595959"/>
        <w:sz w:val="22"/>
        <w:szCs w:val="13"/>
      </w:rPr>
    </w:lvl>
    <w:lvl w:ilvl="3">
      <w:start w:val="1"/>
      <w:numFmt w:val="bullet"/>
      <w:lvlRestart w:val="0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595959"/>
        <w:sz w:val="22"/>
        <w:szCs w:val="13"/>
      </w:rPr>
    </w:lvl>
    <w:lvl w:ilvl="4">
      <w:start w:val="1"/>
      <w:numFmt w:val="bullet"/>
      <w:lvlText w:val="o"/>
      <w:lvlJc w:val="left"/>
      <w:pPr>
        <w:tabs>
          <w:tab w:val="num" w:pos="9163"/>
        </w:tabs>
        <w:ind w:left="3661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00"/>
        </w:tabs>
        <w:ind w:left="4398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37"/>
        </w:tabs>
        <w:ind w:left="5135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74"/>
        </w:tabs>
        <w:ind w:left="5872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737"/>
      </w:pPr>
      <w:rPr>
        <w:rFonts w:ascii="Wingdings" w:hAnsi="Wingdings" w:hint="default"/>
      </w:rPr>
    </w:lvl>
  </w:abstractNum>
  <w:abstractNum w:abstractNumId="17" w15:restartNumberingAfterBreak="0">
    <w:nsid w:val="4F4C6496"/>
    <w:multiLevelType w:val="hybridMultilevel"/>
    <w:tmpl w:val="170EEF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24388"/>
    <w:multiLevelType w:val="multilevel"/>
    <w:tmpl w:val="7EFE685A"/>
    <w:lvl w:ilvl="0">
      <w:start w:val="1"/>
      <w:numFmt w:val="decimal"/>
      <w:pStyle w:val="AKFZFnov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aps/>
        <w:smallCaps w:val="0"/>
        <w:sz w:val="22"/>
      </w:rPr>
    </w:lvl>
    <w:lvl w:ilvl="1">
      <w:start w:val="1"/>
      <w:numFmt w:val="decimal"/>
      <w:pStyle w:val="AKFZFnovnadpis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/>
        <w:sz w:val="22"/>
      </w:rPr>
    </w:lvl>
    <w:lvl w:ilvl="2">
      <w:start w:val="1"/>
      <w:numFmt w:val="decimal"/>
      <w:pStyle w:val="AKFZFnovnadpis3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hint="default"/>
        <w:b/>
        <w:i w:val="0"/>
        <w:caps w:val="0"/>
        <w:sz w:val="22"/>
      </w:rPr>
    </w:lvl>
    <w:lvl w:ilvl="3">
      <w:start w:val="1"/>
      <w:numFmt w:val="lowerRoman"/>
      <w:pStyle w:val="AKFZFnovnadpis4"/>
      <w:lvlText w:val="(%4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caps w:val="0"/>
        <w:sz w:val="22"/>
      </w:rPr>
    </w:lvl>
    <w:lvl w:ilvl="4">
      <w:start w:val="1"/>
      <w:numFmt w:val="decimal"/>
      <w:pStyle w:val="AKFZFnovnadpis5"/>
      <w:lvlText w:val="%5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z w:val="22"/>
      </w:rPr>
    </w:lvl>
    <w:lvl w:ilvl="5">
      <w:start w:val="1"/>
      <w:numFmt w:val="lowerLetter"/>
      <w:pStyle w:val="AKFZFnovnadpis6"/>
      <w:lvlText w:val="%6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3B10534"/>
    <w:multiLevelType w:val="multilevel"/>
    <w:tmpl w:val="5DF01F7C"/>
    <w:lvl w:ilvl="0">
      <w:start w:val="1"/>
      <w:numFmt w:val="upperRoman"/>
      <w:pStyle w:val="AKFZFnovpetit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44B7C"/>
    <w:multiLevelType w:val="hybridMultilevel"/>
    <w:tmpl w:val="51A48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70553E"/>
    <w:multiLevelType w:val="multilevel"/>
    <w:tmpl w:val="A6BCF9DE"/>
    <w:lvl w:ilvl="0">
      <w:start w:val="1"/>
      <w:numFmt w:val="bullet"/>
      <w:pStyle w:val="AKFZFnovodrka"/>
      <w:lvlText w:val="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125"/>
        </w:tabs>
        <w:ind w:left="2125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692"/>
        </w:tabs>
        <w:ind w:left="2692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22" w15:restartNumberingAfterBreak="0">
    <w:nsid w:val="5C225D2F"/>
    <w:multiLevelType w:val="multilevel"/>
    <w:tmpl w:val="11E27CDC"/>
    <w:lvl w:ilvl="0">
      <w:start w:val="1"/>
      <w:numFmt w:val="upperRoman"/>
      <w:pStyle w:val="AKFZFNadpisvpod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CDB085D"/>
    <w:multiLevelType w:val="hybridMultilevel"/>
    <w:tmpl w:val="3B9632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06C27"/>
    <w:multiLevelType w:val="hybridMultilevel"/>
    <w:tmpl w:val="DC10D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29379F"/>
    <w:multiLevelType w:val="multilevel"/>
    <w:tmpl w:val="3A50650C"/>
    <w:lvl w:ilvl="0">
      <w:start w:val="1"/>
      <w:numFmt w:val="decimal"/>
      <w:pStyle w:val="AKFZslovanodstavec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2552"/>
        </w:tabs>
        <w:ind w:left="2552" w:hanging="567"/>
      </w:pPr>
      <w:rPr>
        <w:rFonts w:ascii="Arial" w:hAnsi="Arial" w:hint="default"/>
        <w:color w:val="auto"/>
        <w:sz w:val="22"/>
      </w:rPr>
    </w:lvl>
    <w:lvl w:ilvl="4">
      <w:start w:val="1"/>
      <w:numFmt w:val="none"/>
      <w:lvlRestart w:val="0"/>
      <w:lvlText w:val=""/>
      <w:lvlJc w:val="left"/>
      <w:pPr>
        <w:tabs>
          <w:tab w:val="num" w:pos="2552"/>
        </w:tabs>
        <w:ind w:left="2552" w:firstLine="0"/>
      </w:pPr>
      <w:rPr>
        <w:rFonts w:ascii="Arial" w:hAnsi="Arial" w:hint="default"/>
        <w:color w:val="595959"/>
        <w:sz w:val="22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6" w15:restartNumberingAfterBreak="0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7" w15:restartNumberingAfterBreak="0">
    <w:nsid w:val="6DF75CEA"/>
    <w:multiLevelType w:val="hybridMultilevel"/>
    <w:tmpl w:val="9AA40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F3761"/>
    <w:multiLevelType w:val="hybridMultilevel"/>
    <w:tmpl w:val="721AB90A"/>
    <w:lvl w:ilvl="0" w:tplc="82EC3D2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D605D"/>
    <w:multiLevelType w:val="hybridMultilevel"/>
    <w:tmpl w:val="44CA6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6"/>
  </w:num>
  <w:num w:numId="4">
    <w:abstractNumId w:val="10"/>
  </w:num>
  <w:num w:numId="5">
    <w:abstractNumId w:val="22"/>
  </w:num>
  <w:num w:numId="6">
    <w:abstractNumId w:val="25"/>
  </w:num>
  <w:num w:numId="7">
    <w:abstractNumId w:val="18"/>
  </w:num>
  <w:num w:numId="8">
    <w:abstractNumId w:val="21"/>
  </w:num>
  <w:num w:numId="9">
    <w:abstractNumId w:val="19"/>
  </w:num>
  <w:num w:numId="10">
    <w:abstractNumId w:val="15"/>
  </w:num>
  <w:num w:numId="11">
    <w:abstractNumId w:val="7"/>
  </w:num>
  <w:num w:numId="12">
    <w:abstractNumId w:val="6"/>
  </w:num>
  <w:num w:numId="13">
    <w:abstractNumId w:val="17"/>
  </w:num>
  <w:num w:numId="14">
    <w:abstractNumId w:val="2"/>
  </w:num>
  <w:num w:numId="15">
    <w:abstractNumId w:val="28"/>
  </w:num>
  <w:num w:numId="16">
    <w:abstractNumId w:val="29"/>
  </w:num>
  <w:num w:numId="17">
    <w:abstractNumId w:val="23"/>
  </w:num>
  <w:num w:numId="18">
    <w:abstractNumId w:val="27"/>
  </w:num>
  <w:num w:numId="19">
    <w:abstractNumId w:val="8"/>
  </w:num>
  <w:num w:numId="20">
    <w:abstractNumId w:val="4"/>
  </w:num>
  <w:num w:numId="21">
    <w:abstractNumId w:val="24"/>
  </w:num>
  <w:num w:numId="22">
    <w:abstractNumId w:val="9"/>
  </w:num>
  <w:num w:numId="23">
    <w:abstractNumId w:val="20"/>
  </w:num>
  <w:num w:numId="24">
    <w:abstractNumId w:val="18"/>
  </w:num>
  <w:num w:numId="25">
    <w:abstractNumId w:val="18"/>
  </w:num>
  <w:num w:numId="26">
    <w:abstractNumId w:val="18"/>
  </w:num>
  <w:num w:numId="27">
    <w:abstractNumId w:val="14"/>
  </w:num>
  <w:num w:numId="28">
    <w:abstractNumId w:val="18"/>
  </w:num>
  <w:num w:numId="29">
    <w:abstractNumId w:val="18"/>
  </w:num>
  <w:num w:numId="30">
    <w:abstractNumId w:val="12"/>
  </w:num>
  <w:num w:numId="31">
    <w:abstractNumId w:val="11"/>
  </w:num>
  <w:num w:numId="32">
    <w:abstractNumId w:val="5"/>
  </w:num>
  <w:num w:numId="33">
    <w:abstractNumId w:val="13"/>
  </w:num>
  <w:num w:numId="34">
    <w:abstractNumId w:val="1"/>
  </w:num>
  <w:num w:numId="3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216"/>
    <w:rsid w:val="0000068B"/>
    <w:rsid w:val="00000B00"/>
    <w:rsid w:val="00000B84"/>
    <w:rsid w:val="000011CE"/>
    <w:rsid w:val="000026F0"/>
    <w:rsid w:val="00003C77"/>
    <w:rsid w:val="00003E22"/>
    <w:rsid w:val="000041A5"/>
    <w:rsid w:val="0000421A"/>
    <w:rsid w:val="0000427A"/>
    <w:rsid w:val="00005382"/>
    <w:rsid w:val="000068F0"/>
    <w:rsid w:val="00006D78"/>
    <w:rsid w:val="00007766"/>
    <w:rsid w:val="000077F8"/>
    <w:rsid w:val="00007EBB"/>
    <w:rsid w:val="00010CE1"/>
    <w:rsid w:val="000110C1"/>
    <w:rsid w:val="00011507"/>
    <w:rsid w:val="00012007"/>
    <w:rsid w:val="000134C3"/>
    <w:rsid w:val="000135B7"/>
    <w:rsid w:val="00013FD5"/>
    <w:rsid w:val="0001433A"/>
    <w:rsid w:val="00014872"/>
    <w:rsid w:val="00014B99"/>
    <w:rsid w:val="00015079"/>
    <w:rsid w:val="00015C1F"/>
    <w:rsid w:val="00016227"/>
    <w:rsid w:val="000173F8"/>
    <w:rsid w:val="00017EFA"/>
    <w:rsid w:val="00020CCB"/>
    <w:rsid w:val="0002141C"/>
    <w:rsid w:val="000218D9"/>
    <w:rsid w:val="00021EB5"/>
    <w:rsid w:val="00021EBB"/>
    <w:rsid w:val="0002215B"/>
    <w:rsid w:val="000230B3"/>
    <w:rsid w:val="00024327"/>
    <w:rsid w:val="00024856"/>
    <w:rsid w:val="00024B2B"/>
    <w:rsid w:val="000252A8"/>
    <w:rsid w:val="00025A66"/>
    <w:rsid w:val="00025E18"/>
    <w:rsid w:val="00026BA0"/>
    <w:rsid w:val="00026C39"/>
    <w:rsid w:val="0002756E"/>
    <w:rsid w:val="00027716"/>
    <w:rsid w:val="00030199"/>
    <w:rsid w:val="000307F2"/>
    <w:rsid w:val="000314EF"/>
    <w:rsid w:val="00031652"/>
    <w:rsid w:val="00031CFF"/>
    <w:rsid w:val="000320A6"/>
    <w:rsid w:val="00032343"/>
    <w:rsid w:val="00032CA7"/>
    <w:rsid w:val="00032D91"/>
    <w:rsid w:val="00033277"/>
    <w:rsid w:val="000335E6"/>
    <w:rsid w:val="000342AB"/>
    <w:rsid w:val="00034311"/>
    <w:rsid w:val="00035DAD"/>
    <w:rsid w:val="00036582"/>
    <w:rsid w:val="0003756E"/>
    <w:rsid w:val="00037C78"/>
    <w:rsid w:val="00037F5A"/>
    <w:rsid w:val="00040190"/>
    <w:rsid w:val="00040A48"/>
    <w:rsid w:val="00040D4A"/>
    <w:rsid w:val="00041309"/>
    <w:rsid w:val="0004193D"/>
    <w:rsid w:val="00041C86"/>
    <w:rsid w:val="00041E72"/>
    <w:rsid w:val="000422DD"/>
    <w:rsid w:val="00042902"/>
    <w:rsid w:val="00043063"/>
    <w:rsid w:val="00044009"/>
    <w:rsid w:val="0004449C"/>
    <w:rsid w:val="0004452C"/>
    <w:rsid w:val="0004527D"/>
    <w:rsid w:val="00045B2D"/>
    <w:rsid w:val="00045B61"/>
    <w:rsid w:val="00046C38"/>
    <w:rsid w:val="00046E31"/>
    <w:rsid w:val="00047122"/>
    <w:rsid w:val="00047C1D"/>
    <w:rsid w:val="000502BE"/>
    <w:rsid w:val="000502CE"/>
    <w:rsid w:val="00050532"/>
    <w:rsid w:val="000505F6"/>
    <w:rsid w:val="0005092C"/>
    <w:rsid w:val="00051334"/>
    <w:rsid w:val="00052D8C"/>
    <w:rsid w:val="00053EA1"/>
    <w:rsid w:val="00054088"/>
    <w:rsid w:val="000546A9"/>
    <w:rsid w:val="00054DE8"/>
    <w:rsid w:val="000553DB"/>
    <w:rsid w:val="00055A97"/>
    <w:rsid w:val="00056397"/>
    <w:rsid w:val="00056626"/>
    <w:rsid w:val="00056631"/>
    <w:rsid w:val="000566A1"/>
    <w:rsid w:val="000572A5"/>
    <w:rsid w:val="000576CB"/>
    <w:rsid w:val="00057CA3"/>
    <w:rsid w:val="00057CCB"/>
    <w:rsid w:val="000604A9"/>
    <w:rsid w:val="00060FE3"/>
    <w:rsid w:val="000617C5"/>
    <w:rsid w:val="00061DDE"/>
    <w:rsid w:val="000620AA"/>
    <w:rsid w:val="00062242"/>
    <w:rsid w:val="0006257C"/>
    <w:rsid w:val="0006288E"/>
    <w:rsid w:val="00062AE6"/>
    <w:rsid w:val="00062CCF"/>
    <w:rsid w:val="00062DEC"/>
    <w:rsid w:val="0006319E"/>
    <w:rsid w:val="0006334A"/>
    <w:rsid w:val="00063F1F"/>
    <w:rsid w:val="00064990"/>
    <w:rsid w:val="00064BFA"/>
    <w:rsid w:val="00065154"/>
    <w:rsid w:val="00065336"/>
    <w:rsid w:val="00065B72"/>
    <w:rsid w:val="0006691A"/>
    <w:rsid w:val="00066BF2"/>
    <w:rsid w:val="00067970"/>
    <w:rsid w:val="00067CD0"/>
    <w:rsid w:val="00070E58"/>
    <w:rsid w:val="00072040"/>
    <w:rsid w:val="00073269"/>
    <w:rsid w:val="00074381"/>
    <w:rsid w:val="000743AB"/>
    <w:rsid w:val="00075B7F"/>
    <w:rsid w:val="00075E41"/>
    <w:rsid w:val="00076400"/>
    <w:rsid w:val="00077E0F"/>
    <w:rsid w:val="00080CEE"/>
    <w:rsid w:val="00081E28"/>
    <w:rsid w:val="00081FD3"/>
    <w:rsid w:val="0008253D"/>
    <w:rsid w:val="0008273D"/>
    <w:rsid w:val="00084064"/>
    <w:rsid w:val="00084BF1"/>
    <w:rsid w:val="00085763"/>
    <w:rsid w:val="00085941"/>
    <w:rsid w:val="0008685C"/>
    <w:rsid w:val="000876BD"/>
    <w:rsid w:val="00087A9C"/>
    <w:rsid w:val="0009005F"/>
    <w:rsid w:val="000900FA"/>
    <w:rsid w:val="000903BC"/>
    <w:rsid w:val="00090D64"/>
    <w:rsid w:val="000936E9"/>
    <w:rsid w:val="00095725"/>
    <w:rsid w:val="00097EB9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3EEE"/>
    <w:rsid w:val="000A47F1"/>
    <w:rsid w:val="000A5ADF"/>
    <w:rsid w:val="000A5F02"/>
    <w:rsid w:val="000A643F"/>
    <w:rsid w:val="000A6529"/>
    <w:rsid w:val="000B0340"/>
    <w:rsid w:val="000B107E"/>
    <w:rsid w:val="000B1149"/>
    <w:rsid w:val="000B1558"/>
    <w:rsid w:val="000B22E8"/>
    <w:rsid w:val="000B27CF"/>
    <w:rsid w:val="000B5727"/>
    <w:rsid w:val="000B6051"/>
    <w:rsid w:val="000B637D"/>
    <w:rsid w:val="000B6945"/>
    <w:rsid w:val="000B6E03"/>
    <w:rsid w:val="000B7E12"/>
    <w:rsid w:val="000C1007"/>
    <w:rsid w:val="000C1263"/>
    <w:rsid w:val="000C1464"/>
    <w:rsid w:val="000C1484"/>
    <w:rsid w:val="000C26DE"/>
    <w:rsid w:val="000C27CD"/>
    <w:rsid w:val="000C3D49"/>
    <w:rsid w:val="000C451E"/>
    <w:rsid w:val="000C53B9"/>
    <w:rsid w:val="000C58BB"/>
    <w:rsid w:val="000C5ED0"/>
    <w:rsid w:val="000C6AED"/>
    <w:rsid w:val="000C6B2E"/>
    <w:rsid w:val="000C6CD4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4DFD"/>
    <w:rsid w:val="000D4F56"/>
    <w:rsid w:val="000D5B2F"/>
    <w:rsid w:val="000D62D2"/>
    <w:rsid w:val="000D63E1"/>
    <w:rsid w:val="000D6606"/>
    <w:rsid w:val="000D6660"/>
    <w:rsid w:val="000D6730"/>
    <w:rsid w:val="000D6C54"/>
    <w:rsid w:val="000D7A89"/>
    <w:rsid w:val="000E0967"/>
    <w:rsid w:val="000E0999"/>
    <w:rsid w:val="000E0FEE"/>
    <w:rsid w:val="000E22FF"/>
    <w:rsid w:val="000E2537"/>
    <w:rsid w:val="000E359F"/>
    <w:rsid w:val="000E386D"/>
    <w:rsid w:val="000E4264"/>
    <w:rsid w:val="000E493D"/>
    <w:rsid w:val="000E4960"/>
    <w:rsid w:val="000E4BEA"/>
    <w:rsid w:val="000E5651"/>
    <w:rsid w:val="000E60CF"/>
    <w:rsid w:val="000E652B"/>
    <w:rsid w:val="000E6587"/>
    <w:rsid w:val="000E66D9"/>
    <w:rsid w:val="000E6D43"/>
    <w:rsid w:val="000F03E1"/>
    <w:rsid w:val="000F0470"/>
    <w:rsid w:val="000F1432"/>
    <w:rsid w:val="000F230A"/>
    <w:rsid w:val="000F2FC3"/>
    <w:rsid w:val="000F37F8"/>
    <w:rsid w:val="000F3BB1"/>
    <w:rsid w:val="000F4004"/>
    <w:rsid w:val="000F412B"/>
    <w:rsid w:val="000F54BB"/>
    <w:rsid w:val="000F5F84"/>
    <w:rsid w:val="000F64CF"/>
    <w:rsid w:val="000F6876"/>
    <w:rsid w:val="000F7B2F"/>
    <w:rsid w:val="000F7EB0"/>
    <w:rsid w:val="0010003C"/>
    <w:rsid w:val="00100102"/>
    <w:rsid w:val="00100C82"/>
    <w:rsid w:val="00101031"/>
    <w:rsid w:val="001013F4"/>
    <w:rsid w:val="00101BD9"/>
    <w:rsid w:val="00102628"/>
    <w:rsid w:val="001029B3"/>
    <w:rsid w:val="001031EE"/>
    <w:rsid w:val="00103EF4"/>
    <w:rsid w:val="00104544"/>
    <w:rsid w:val="00104AC5"/>
    <w:rsid w:val="00104E6D"/>
    <w:rsid w:val="001056B4"/>
    <w:rsid w:val="00105CEB"/>
    <w:rsid w:val="0010620B"/>
    <w:rsid w:val="00106DA8"/>
    <w:rsid w:val="001076B4"/>
    <w:rsid w:val="00107D86"/>
    <w:rsid w:val="00110844"/>
    <w:rsid w:val="0011086C"/>
    <w:rsid w:val="001111E8"/>
    <w:rsid w:val="00111259"/>
    <w:rsid w:val="00111796"/>
    <w:rsid w:val="00113020"/>
    <w:rsid w:val="001133C9"/>
    <w:rsid w:val="0011493E"/>
    <w:rsid w:val="00115566"/>
    <w:rsid w:val="00115880"/>
    <w:rsid w:val="00115987"/>
    <w:rsid w:val="00115AF3"/>
    <w:rsid w:val="00115CE1"/>
    <w:rsid w:val="00115E7A"/>
    <w:rsid w:val="001161A1"/>
    <w:rsid w:val="00116B28"/>
    <w:rsid w:val="00116DBF"/>
    <w:rsid w:val="00117074"/>
    <w:rsid w:val="00117094"/>
    <w:rsid w:val="001171A3"/>
    <w:rsid w:val="00120008"/>
    <w:rsid w:val="00120448"/>
    <w:rsid w:val="00120524"/>
    <w:rsid w:val="0012119A"/>
    <w:rsid w:val="00121214"/>
    <w:rsid w:val="00122BA4"/>
    <w:rsid w:val="00123CBC"/>
    <w:rsid w:val="001247E8"/>
    <w:rsid w:val="00124B36"/>
    <w:rsid w:val="00124F9F"/>
    <w:rsid w:val="001253B5"/>
    <w:rsid w:val="00125438"/>
    <w:rsid w:val="0013132A"/>
    <w:rsid w:val="001319C8"/>
    <w:rsid w:val="0013246B"/>
    <w:rsid w:val="00132AD4"/>
    <w:rsid w:val="00133533"/>
    <w:rsid w:val="0013388B"/>
    <w:rsid w:val="001351C2"/>
    <w:rsid w:val="00136C02"/>
    <w:rsid w:val="00136CC5"/>
    <w:rsid w:val="001377F1"/>
    <w:rsid w:val="001405E6"/>
    <w:rsid w:val="0014065A"/>
    <w:rsid w:val="001410B0"/>
    <w:rsid w:val="00142C85"/>
    <w:rsid w:val="00142FF0"/>
    <w:rsid w:val="0014459E"/>
    <w:rsid w:val="00144904"/>
    <w:rsid w:val="00144A20"/>
    <w:rsid w:val="00144AC6"/>
    <w:rsid w:val="00144DBD"/>
    <w:rsid w:val="00144F26"/>
    <w:rsid w:val="00146944"/>
    <w:rsid w:val="00147D56"/>
    <w:rsid w:val="00150009"/>
    <w:rsid w:val="001502EA"/>
    <w:rsid w:val="001506E3"/>
    <w:rsid w:val="00150B89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420D"/>
    <w:rsid w:val="0015443B"/>
    <w:rsid w:val="0015446F"/>
    <w:rsid w:val="0015453F"/>
    <w:rsid w:val="00154E70"/>
    <w:rsid w:val="0015590D"/>
    <w:rsid w:val="00155945"/>
    <w:rsid w:val="001561BB"/>
    <w:rsid w:val="001562D3"/>
    <w:rsid w:val="0015651C"/>
    <w:rsid w:val="00157327"/>
    <w:rsid w:val="0015735B"/>
    <w:rsid w:val="00157F81"/>
    <w:rsid w:val="00160C35"/>
    <w:rsid w:val="00161D87"/>
    <w:rsid w:val="00161DB0"/>
    <w:rsid w:val="001629FA"/>
    <w:rsid w:val="00162AA8"/>
    <w:rsid w:val="001636A8"/>
    <w:rsid w:val="001636DA"/>
    <w:rsid w:val="001651A5"/>
    <w:rsid w:val="00165E51"/>
    <w:rsid w:val="00166364"/>
    <w:rsid w:val="001665E1"/>
    <w:rsid w:val="00167535"/>
    <w:rsid w:val="00167D3A"/>
    <w:rsid w:val="00171385"/>
    <w:rsid w:val="00171451"/>
    <w:rsid w:val="001719BF"/>
    <w:rsid w:val="001726AE"/>
    <w:rsid w:val="00172E3B"/>
    <w:rsid w:val="00172ED6"/>
    <w:rsid w:val="001739A5"/>
    <w:rsid w:val="00173BEC"/>
    <w:rsid w:val="00173D49"/>
    <w:rsid w:val="00173F3A"/>
    <w:rsid w:val="001755DF"/>
    <w:rsid w:val="00175B6D"/>
    <w:rsid w:val="00177524"/>
    <w:rsid w:val="0017756F"/>
    <w:rsid w:val="00177BCB"/>
    <w:rsid w:val="00177C7A"/>
    <w:rsid w:val="00180426"/>
    <w:rsid w:val="001815B4"/>
    <w:rsid w:val="001819E0"/>
    <w:rsid w:val="00182222"/>
    <w:rsid w:val="00182487"/>
    <w:rsid w:val="00182BED"/>
    <w:rsid w:val="001835EA"/>
    <w:rsid w:val="00183E5C"/>
    <w:rsid w:val="00185642"/>
    <w:rsid w:val="00185D85"/>
    <w:rsid w:val="00186390"/>
    <w:rsid w:val="0018646B"/>
    <w:rsid w:val="0018662F"/>
    <w:rsid w:val="00186AB4"/>
    <w:rsid w:val="00186E36"/>
    <w:rsid w:val="001871B1"/>
    <w:rsid w:val="0018777B"/>
    <w:rsid w:val="00187816"/>
    <w:rsid w:val="00190C3F"/>
    <w:rsid w:val="00191B63"/>
    <w:rsid w:val="00191CFE"/>
    <w:rsid w:val="0019392B"/>
    <w:rsid w:val="00193A99"/>
    <w:rsid w:val="001941E1"/>
    <w:rsid w:val="00194498"/>
    <w:rsid w:val="00194633"/>
    <w:rsid w:val="00194A5F"/>
    <w:rsid w:val="00194F43"/>
    <w:rsid w:val="001953A7"/>
    <w:rsid w:val="00196C4B"/>
    <w:rsid w:val="00196E3D"/>
    <w:rsid w:val="00197227"/>
    <w:rsid w:val="001A0185"/>
    <w:rsid w:val="001A0FD0"/>
    <w:rsid w:val="001A16BB"/>
    <w:rsid w:val="001A2423"/>
    <w:rsid w:val="001A2663"/>
    <w:rsid w:val="001A292C"/>
    <w:rsid w:val="001A2956"/>
    <w:rsid w:val="001A33FF"/>
    <w:rsid w:val="001A374C"/>
    <w:rsid w:val="001A4246"/>
    <w:rsid w:val="001A4308"/>
    <w:rsid w:val="001A4649"/>
    <w:rsid w:val="001A4DDE"/>
    <w:rsid w:val="001A5A15"/>
    <w:rsid w:val="001A677A"/>
    <w:rsid w:val="001A6A2A"/>
    <w:rsid w:val="001A6EA1"/>
    <w:rsid w:val="001A7562"/>
    <w:rsid w:val="001A7C66"/>
    <w:rsid w:val="001B0CAF"/>
    <w:rsid w:val="001B128B"/>
    <w:rsid w:val="001B3927"/>
    <w:rsid w:val="001B40A5"/>
    <w:rsid w:val="001B42FA"/>
    <w:rsid w:val="001B4C9B"/>
    <w:rsid w:val="001B4CD0"/>
    <w:rsid w:val="001B4EC1"/>
    <w:rsid w:val="001B63F1"/>
    <w:rsid w:val="001C01A9"/>
    <w:rsid w:val="001C055D"/>
    <w:rsid w:val="001C070A"/>
    <w:rsid w:val="001C0AD9"/>
    <w:rsid w:val="001C0B8B"/>
    <w:rsid w:val="001C0C37"/>
    <w:rsid w:val="001C2154"/>
    <w:rsid w:val="001C275C"/>
    <w:rsid w:val="001C3688"/>
    <w:rsid w:val="001C37FF"/>
    <w:rsid w:val="001C432B"/>
    <w:rsid w:val="001C4588"/>
    <w:rsid w:val="001C4FBC"/>
    <w:rsid w:val="001C79A1"/>
    <w:rsid w:val="001D09ED"/>
    <w:rsid w:val="001D0FCE"/>
    <w:rsid w:val="001D155A"/>
    <w:rsid w:val="001D230D"/>
    <w:rsid w:val="001D23F6"/>
    <w:rsid w:val="001D2FC8"/>
    <w:rsid w:val="001D33C8"/>
    <w:rsid w:val="001D355D"/>
    <w:rsid w:val="001D417A"/>
    <w:rsid w:val="001D55B6"/>
    <w:rsid w:val="001D7419"/>
    <w:rsid w:val="001D75F7"/>
    <w:rsid w:val="001D7F0D"/>
    <w:rsid w:val="001E0023"/>
    <w:rsid w:val="001E0902"/>
    <w:rsid w:val="001E11AE"/>
    <w:rsid w:val="001E18E9"/>
    <w:rsid w:val="001E1999"/>
    <w:rsid w:val="001E1F56"/>
    <w:rsid w:val="001E1F5D"/>
    <w:rsid w:val="001E23CC"/>
    <w:rsid w:val="001E2B11"/>
    <w:rsid w:val="001E2FF3"/>
    <w:rsid w:val="001E30D1"/>
    <w:rsid w:val="001E5D58"/>
    <w:rsid w:val="001E5E3C"/>
    <w:rsid w:val="001E61C9"/>
    <w:rsid w:val="001E6BEE"/>
    <w:rsid w:val="001E6FB4"/>
    <w:rsid w:val="001E7805"/>
    <w:rsid w:val="001E7874"/>
    <w:rsid w:val="001F0104"/>
    <w:rsid w:val="001F0C90"/>
    <w:rsid w:val="001F1A64"/>
    <w:rsid w:val="001F1EA7"/>
    <w:rsid w:val="001F1EDE"/>
    <w:rsid w:val="001F2635"/>
    <w:rsid w:val="001F2B4C"/>
    <w:rsid w:val="001F45E5"/>
    <w:rsid w:val="001F48BE"/>
    <w:rsid w:val="001F5F03"/>
    <w:rsid w:val="001F6F6C"/>
    <w:rsid w:val="001F73EC"/>
    <w:rsid w:val="001F7C27"/>
    <w:rsid w:val="001F7E83"/>
    <w:rsid w:val="001F7FA1"/>
    <w:rsid w:val="00200D0C"/>
    <w:rsid w:val="00200E3D"/>
    <w:rsid w:val="0020197F"/>
    <w:rsid w:val="00201B3C"/>
    <w:rsid w:val="0020283C"/>
    <w:rsid w:val="002028AE"/>
    <w:rsid w:val="00202D44"/>
    <w:rsid w:val="002036D5"/>
    <w:rsid w:val="00203F6E"/>
    <w:rsid w:val="002052A6"/>
    <w:rsid w:val="002053B2"/>
    <w:rsid w:val="002056AD"/>
    <w:rsid w:val="00205897"/>
    <w:rsid w:val="00205C56"/>
    <w:rsid w:val="00206A3F"/>
    <w:rsid w:val="0020790F"/>
    <w:rsid w:val="00207935"/>
    <w:rsid w:val="00207DD9"/>
    <w:rsid w:val="00210DE8"/>
    <w:rsid w:val="00210EFA"/>
    <w:rsid w:val="0021127F"/>
    <w:rsid w:val="00211322"/>
    <w:rsid w:val="00211B81"/>
    <w:rsid w:val="00211E48"/>
    <w:rsid w:val="00212114"/>
    <w:rsid w:val="002126F5"/>
    <w:rsid w:val="00212970"/>
    <w:rsid w:val="00214551"/>
    <w:rsid w:val="0021455B"/>
    <w:rsid w:val="002145A9"/>
    <w:rsid w:val="0021464A"/>
    <w:rsid w:val="00216C23"/>
    <w:rsid w:val="00216EE6"/>
    <w:rsid w:val="00216F8A"/>
    <w:rsid w:val="002175B7"/>
    <w:rsid w:val="00217AE5"/>
    <w:rsid w:val="00217B7F"/>
    <w:rsid w:val="0022042A"/>
    <w:rsid w:val="00220EE9"/>
    <w:rsid w:val="00221E9B"/>
    <w:rsid w:val="00222F67"/>
    <w:rsid w:val="00223017"/>
    <w:rsid w:val="002231CB"/>
    <w:rsid w:val="0022336B"/>
    <w:rsid w:val="00223A04"/>
    <w:rsid w:val="00223B32"/>
    <w:rsid w:val="002249A7"/>
    <w:rsid w:val="00225E1B"/>
    <w:rsid w:val="00226098"/>
    <w:rsid w:val="002264A9"/>
    <w:rsid w:val="002270E9"/>
    <w:rsid w:val="002272D3"/>
    <w:rsid w:val="00227CEF"/>
    <w:rsid w:val="00231BF0"/>
    <w:rsid w:val="00231C49"/>
    <w:rsid w:val="00231DC2"/>
    <w:rsid w:val="00233858"/>
    <w:rsid w:val="002343C8"/>
    <w:rsid w:val="00235A74"/>
    <w:rsid w:val="00235FD3"/>
    <w:rsid w:val="00237D06"/>
    <w:rsid w:val="00240A33"/>
    <w:rsid w:val="00240B36"/>
    <w:rsid w:val="002416B0"/>
    <w:rsid w:val="0024215F"/>
    <w:rsid w:val="002424E4"/>
    <w:rsid w:val="00242531"/>
    <w:rsid w:val="00242D15"/>
    <w:rsid w:val="0024389F"/>
    <w:rsid w:val="0024442F"/>
    <w:rsid w:val="00244C39"/>
    <w:rsid w:val="00245FF3"/>
    <w:rsid w:val="00246187"/>
    <w:rsid w:val="002461A3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5BF1"/>
    <w:rsid w:val="00255ED1"/>
    <w:rsid w:val="0025604C"/>
    <w:rsid w:val="002563A1"/>
    <w:rsid w:val="00256B55"/>
    <w:rsid w:val="002572A5"/>
    <w:rsid w:val="00257BF8"/>
    <w:rsid w:val="00257E6D"/>
    <w:rsid w:val="0026065A"/>
    <w:rsid w:val="0026074D"/>
    <w:rsid w:val="00260CE1"/>
    <w:rsid w:val="00260EDD"/>
    <w:rsid w:val="00261ED1"/>
    <w:rsid w:val="0026209A"/>
    <w:rsid w:val="00262231"/>
    <w:rsid w:val="00262380"/>
    <w:rsid w:val="0026365A"/>
    <w:rsid w:val="0026458D"/>
    <w:rsid w:val="002649C7"/>
    <w:rsid w:val="00264A1E"/>
    <w:rsid w:val="002653B3"/>
    <w:rsid w:val="00265891"/>
    <w:rsid w:val="00266176"/>
    <w:rsid w:val="00266219"/>
    <w:rsid w:val="002662AF"/>
    <w:rsid w:val="00266361"/>
    <w:rsid w:val="002665A8"/>
    <w:rsid w:val="0026711E"/>
    <w:rsid w:val="0026757C"/>
    <w:rsid w:val="002675ED"/>
    <w:rsid w:val="002703BB"/>
    <w:rsid w:val="00271183"/>
    <w:rsid w:val="002718D1"/>
    <w:rsid w:val="0027201E"/>
    <w:rsid w:val="002720A4"/>
    <w:rsid w:val="002727C4"/>
    <w:rsid w:val="00273CE9"/>
    <w:rsid w:val="00276117"/>
    <w:rsid w:val="00276140"/>
    <w:rsid w:val="00276256"/>
    <w:rsid w:val="002763B0"/>
    <w:rsid w:val="00276D36"/>
    <w:rsid w:val="0027723F"/>
    <w:rsid w:val="00277DF9"/>
    <w:rsid w:val="00277E32"/>
    <w:rsid w:val="00280883"/>
    <w:rsid w:val="00280BDB"/>
    <w:rsid w:val="00281527"/>
    <w:rsid w:val="00281B0C"/>
    <w:rsid w:val="002827AC"/>
    <w:rsid w:val="0028299B"/>
    <w:rsid w:val="002835B5"/>
    <w:rsid w:val="00283E93"/>
    <w:rsid w:val="002846D5"/>
    <w:rsid w:val="00284C8A"/>
    <w:rsid w:val="00285393"/>
    <w:rsid w:val="00285473"/>
    <w:rsid w:val="00285790"/>
    <w:rsid w:val="00285BAC"/>
    <w:rsid w:val="00285DD3"/>
    <w:rsid w:val="0028619D"/>
    <w:rsid w:val="00286BDC"/>
    <w:rsid w:val="00290615"/>
    <w:rsid w:val="0029067C"/>
    <w:rsid w:val="002909DA"/>
    <w:rsid w:val="00290D4A"/>
    <w:rsid w:val="002913E7"/>
    <w:rsid w:val="00291F0B"/>
    <w:rsid w:val="00292361"/>
    <w:rsid w:val="00292855"/>
    <w:rsid w:val="00292A69"/>
    <w:rsid w:val="00293692"/>
    <w:rsid w:val="00293789"/>
    <w:rsid w:val="00294764"/>
    <w:rsid w:val="00294FA1"/>
    <w:rsid w:val="002954CD"/>
    <w:rsid w:val="00295B56"/>
    <w:rsid w:val="0029708D"/>
    <w:rsid w:val="00297428"/>
    <w:rsid w:val="002A0B3E"/>
    <w:rsid w:val="002A0EB9"/>
    <w:rsid w:val="002A1493"/>
    <w:rsid w:val="002A1851"/>
    <w:rsid w:val="002A2400"/>
    <w:rsid w:val="002A2667"/>
    <w:rsid w:val="002A26BB"/>
    <w:rsid w:val="002A3BD6"/>
    <w:rsid w:val="002A43C2"/>
    <w:rsid w:val="002A537F"/>
    <w:rsid w:val="002A58C8"/>
    <w:rsid w:val="002A598F"/>
    <w:rsid w:val="002A5B98"/>
    <w:rsid w:val="002A6450"/>
    <w:rsid w:val="002A6486"/>
    <w:rsid w:val="002A6D63"/>
    <w:rsid w:val="002A70E7"/>
    <w:rsid w:val="002A7256"/>
    <w:rsid w:val="002A744F"/>
    <w:rsid w:val="002B15CD"/>
    <w:rsid w:val="002B1B98"/>
    <w:rsid w:val="002B1D5A"/>
    <w:rsid w:val="002B30B9"/>
    <w:rsid w:val="002B31DA"/>
    <w:rsid w:val="002B33BD"/>
    <w:rsid w:val="002B3DDA"/>
    <w:rsid w:val="002B4000"/>
    <w:rsid w:val="002B4AA8"/>
    <w:rsid w:val="002B5357"/>
    <w:rsid w:val="002B61BD"/>
    <w:rsid w:val="002B65F6"/>
    <w:rsid w:val="002B685D"/>
    <w:rsid w:val="002B6923"/>
    <w:rsid w:val="002B730B"/>
    <w:rsid w:val="002B7479"/>
    <w:rsid w:val="002C0036"/>
    <w:rsid w:val="002C0AE3"/>
    <w:rsid w:val="002C0F0C"/>
    <w:rsid w:val="002C1D7A"/>
    <w:rsid w:val="002C2228"/>
    <w:rsid w:val="002C233A"/>
    <w:rsid w:val="002C2824"/>
    <w:rsid w:val="002C2BFF"/>
    <w:rsid w:val="002C2C42"/>
    <w:rsid w:val="002C3209"/>
    <w:rsid w:val="002C3908"/>
    <w:rsid w:val="002C3DBF"/>
    <w:rsid w:val="002C429D"/>
    <w:rsid w:val="002C43E2"/>
    <w:rsid w:val="002C475E"/>
    <w:rsid w:val="002C47AF"/>
    <w:rsid w:val="002C543D"/>
    <w:rsid w:val="002C66D5"/>
    <w:rsid w:val="002D08FA"/>
    <w:rsid w:val="002D1DAC"/>
    <w:rsid w:val="002D2880"/>
    <w:rsid w:val="002D2E3C"/>
    <w:rsid w:val="002D36C7"/>
    <w:rsid w:val="002D4B1E"/>
    <w:rsid w:val="002D4B7A"/>
    <w:rsid w:val="002D4EE1"/>
    <w:rsid w:val="002D5271"/>
    <w:rsid w:val="002D5612"/>
    <w:rsid w:val="002D5A34"/>
    <w:rsid w:val="002D6D22"/>
    <w:rsid w:val="002D7598"/>
    <w:rsid w:val="002D7C6A"/>
    <w:rsid w:val="002D7CBE"/>
    <w:rsid w:val="002D7D91"/>
    <w:rsid w:val="002D7E8B"/>
    <w:rsid w:val="002E0261"/>
    <w:rsid w:val="002E0D37"/>
    <w:rsid w:val="002E2158"/>
    <w:rsid w:val="002E242F"/>
    <w:rsid w:val="002E2761"/>
    <w:rsid w:val="002E2F42"/>
    <w:rsid w:val="002E3393"/>
    <w:rsid w:val="002E33B5"/>
    <w:rsid w:val="002E3AC4"/>
    <w:rsid w:val="002E4736"/>
    <w:rsid w:val="002E49A4"/>
    <w:rsid w:val="002E4B8E"/>
    <w:rsid w:val="002E4CF6"/>
    <w:rsid w:val="002E57DE"/>
    <w:rsid w:val="002E5DAF"/>
    <w:rsid w:val="002E6371"/>
    <w:rsid w:val="002E6558"/>
    <w:rsid w:val="002E736B"/>
    <w:rsid w:val="002F0098"/>
    <w:rsid w:val="002F03C7"/>
    <w:rsid w:val="002F1BC1"/>
    <w:rsid w:val="002F25F7"/>
    <w:rsid w:val="002F36EF"/>
    <w:rsid w:val="002F60BC"/>
    <w:rsid w:val="002F66D8"/>
    <w:rsid w:val="002F68F4"/>
    <w:rsid w:val="002F6963"/>
    <w:rsid w:val="002F75C7"/>
    <w:rsid w:val="002F7635"/>
    <w:rsid w:val="002F774D"/>
    <w:rsid w:val="002F7860"/>
    <w:rsid w:val="003011D4"/>
    <w:rsid w:val="00301222"/>
    <w:rsid w:val="003024EE"/>
    <w:rsid w:val="0030266A"/>
    <w:rsid w:val="00302B11"/>
    <w:rsid w:val="00302ED2"/>
    <w:rsid w:val="003033FD"/>
    <w:rsid w:val="00306188"/>
    <w:rsid w:val="00306624"/>
    <w:rsid w:val="00306DF1"/>
    <w:rsid w:val="00306FBE"/>
    <w:rsid w:val="003070EA"/>
    <w:rsid w:val="00307135"/>
    <w:rsid w:val="0030752F"/>
    <w:rsid w:val="00307AFA"/>
    <w:rsid w:val="00307B8E"/>
    <w:rsid w:val="003105BE"/>
    <w:rsid w:val="003113E9"/>
    <w:rsid w:val="00311C0A"/>
    <w:rsid w:val="0031234B"/>
    <w:rsid w:val="00312CA2"/>
    <w:rsid w:val="003130D1"/>
    <w:rsid w:val="0031405B"/>
    <w:rsid w:val="00314334"/>
    <w:rsid w:val="00314457"/>
    <w:rsid w:val="00314592"/>
    <w:rsid w:val="00315006"/>
    <w:rsid w:val="003158E4"/>
    <w:rsid w:val="00315EEA"/>
    <w:rsid w:val="0031625E"/>
    <w:rsid w:val="003166B4"/>
    <w:rsid w:val="003167E8"/>
    <w:rsid w:val="003168E8"/>
    <w:rsid w:val="00317B2F"/>
    <w:rsid w:val="00317E70"/>
    <w:rsid w:val="003203DF"/>
    <w:rsid w:val="0032079D"/>
    <w:rsid w:val="003211D4"/>
    <w:rsid w:val="00321901"/>
    <w:rsid w:val="00321E58"/>
    <w:rsid w:val="0032200A"/>
    <w:rsid w:val="00322537"/>
    <w:rsid w:val="003225F3"/>
    <w:rsid w:val="003239D5"/>
    <w:rsid w:val="00323C17"/>
    <w:rsid w:val="00323E1B"/>
    <w:rsid w:val="003246BB"/>
    <w:rsid w:val="00325DED"/>
    <w:rsid w:val="003268A1"/>
    <w:rsid w:val="00326DEF"/>
    <w:rsid w:val="00326F79"/>
    <w:rsid w:val="00326FBC"/>
    <w:rsid w:val="00327104"/>
    <w:rsid w:val="00327879"/>
    <w:rsid w:val="00330A10"/>
    <w:rsid w:val="00330A53"/>
    <w:rsid w:val="00330B97"/>
    <w:rsid w:val="00331104"/>
    <w:rsid w:val="00331B67"/>
    <w:rsid w:val="00331D7A"/>
    <w:rsid w:val="00332329"/>
    <w:rsid w:val="00332BFF"/>
    <w:rsid w:val="0033390A"/>
    <w:rsid w:val="00333DCB"/>
    <w:rsid w:val="003346DB"/>
    <w:rsid w:val="00336091"/>
    <w:rsid w:val="00337C38"/>
    <w:rsid w:val="00340F8C"/>
    <w:rsid w:val="00341080"/>
    <w:rsid w:val="003415F8"/>
    <w:rsid w:val="00342B50"/>
    <w:rsid w:val="003433B8"/>
    <w:rsid w:val="0034358D"/>
    <w:rsid w:val="00345175"/>
    <w:rsid w:val="0034530B"/>
    <w:rsid w:val="0034550C"/>
    <w:rsid w:val="00346875"/>
    <w:rsid w:val="003469DC"/>
    <w:rsid w:val="00346B27"/>
    <w:rsid w:val="00347A57"/>
    <w:rsid w:val="00347EEC"/>
    <w:rsid w:val="00350356"/>
    <w:rsid w:val="003506A5"/>
    <w:rsid w:val="00351930"/>
    <w:rsid w:val="00352AE1"/>
    <w:rsid w:val="00352C68"/>
    <w:rsid w:val="003532F0"/>
    <w:rsid w:val="00353560"/>
    <w:rsid w:val="00353F5E"/>
    <w:rsid w:val="00354083"/>
    <w:rsid w:val="00354B4B"/>
    <w:rsid w:val="00356B84"/>
    <w:rsid w:val="00356B9E"/>
    <w:rsid w:val="003574C0"/>
    <w:rsid w:val="00357AD9"/>
    <w:rsid w:val="00357DAE"/>
    <w:rsid w:val="003618F8"/>
    <w:rsid w:val="00363259"/>
    <w:rsid w:val="00363F62"/>
    <w:rsid w:val="00365D71"/>
    <w:rsid w:val="0036614E"/>
    <w:rsid w:val="003667EA"/>
    <w:rsid w:val="00366C46"/>
    <w:rsid w:val="0036789F"/>
    <w:rsid w:val="00370F33"/>
    <w:rsid w:val="003725E8"/>
    <w:rsid w:val="0037342F"/>
    <w:rsid w:val="00373F81"/>
    <w:rsid w:val="003743CB"/>
    <w:rsid w:val="0037481D"/>
    <w:rsid w:val="003756F2"/>
    <w:rsid w:val="00376526"/>
    <w:rsid w:val="0037663C"/>
    <w:rsid w:val="0037740D"/>
    <w:rsid w:val="0037776F"/>
    <w:rsid w:val="00380064"/>
    <w:rsid w:val="003802CB"/>
    <w:rsid w:val="00380FD6"/>
    <w:rsid w:val="00382F6E"/>
    <w:rsid w:val="00383206"/>
    <w:rsid w:val="00383459"/>
    <w:rsid w:val="00383DB0"/>
    <w:rsid w:val="00383FEB"/>
    <w:rsid w:val="003843EE"/>
    <w:rsid w:val="00384A11"/>
    <w:rsid w:val="00385348"/>
    <w:rsid w:val="003857D0"/>
    <w:rsid w:val="00385F12"/>
    <w:rsid w:val="003867CD"/>
    <w:rsid w:val="00386D87"/>
    <w:rsid w:val="00387F2B"/>
    <w:rsid w:val="00390B3C"/>
    <w:rsid w:val="00391471"/>
    <w:rsid w:val="00391EF8"/>
    <w:rsid w:val="00392261"/>
    <w:rsid w:val="003923D1"/>
    <w:rsid w:val="00393670"/>
    <w:rsid w:val="00393DB2"/>
    <w:rsid w:val="003947E4"/>
    <w:rsid w:val="00394C4C"/>
    <w:rsid w:val="003953E0"/>
    <w:rsid w:val="00395B8D"/>
    <w:rsid w:val="0039620F"/>
    <w:rsid w:val="0039623E"/>
    <w:rsid w:val="003963E7"/>
    <w:rsid w:val="00396A99"/>
    <w:rsid w:val="00397D88"/>
    <w:rsid w:val="00397DA0"/>
    <w:rsid w:val="003A0266"/>
    <w:rsid w:val="003A05C4"/>
    <w:rsid w:val="003A0DCD"/>
    <w:rsid w:val="003A13DD"/>
    <w:rsid w:val="003A1FCA"/>
    <w:rsid w:val="003A2210"/>
    <w:rsid w:val="003A2911"/>
    <w:rsid w:val="003A29BF"/>
    <w:rsid w:val="003A360D"/>
    <w:rsid w:val="003A49FF"/>
    <w:rsid w:val="003A4FB8"/>
    <w:rsid w:val="003A52B9"/>
    <w:rsid w:val="003A5696"/>
    <w:rsid w:val="003A5C97"/>
    <w:rsid w:val="003A5D17"/>
    <w:rsid w:val="003A5E48"/>
    <w:rsid w:val="003A61A0"/>
    <w:rsid w:val="003A684F"/>
    <w:rsid w:val="003A74B6"/>
    <w:rsid w:val="003A74CB"/>
    <w:rsid w:val="003A7898"/>
    <w:rsid w:val="003A7E36"/>
    <w:rsid w:val="003A7E9D"/>
    <w:rsid w:val="003B03ED"/>
    <w:rsid w:val="003B1079"/>
    <w:rsid w:val="003B1D81"/>
    <w:rsid w:val="003B2156"/>
    <w:rsid w:val="003B2305"/>
    <w:rsid w:val="003B2CA8"/>
    <w:rsid w:val="003B31DB"/>
    <w:rsid w:val="003B3957"/>
    <w:rsid w:val="003B42CF"/>
    <w:rsid w:val="003B4593"/>
    <w:rsid w:val="003B5195"/>
    <w:rsid w:val="003B5553"/>
    <w:rsid w:val="003B5803"/>
    <w:rsid w:val="003B58B4"/>
    <w:rsid w:val="003B6006"/>
    <w:rsid w:val="003B634F"/>
    <w:rsid w:val="003B7374"/>
    <w:rsid w:val="003B7958"/>
    <w:rsid w:val="003B7D27"/>
    <w:rsid w:val="003C08E1"/>
    <w:rsid w:val="003C09ED"/>
    <w:rsid w:val="003C12A7"/>
    <w:rsid w:val="003C1312"/>
    <w:rsid w:val="003C13AC"/>
    <w:rsid w:val="003C13BF"/>
    <w:rsid w:val="003C1EAA"/>
    <w:rsid w:val="003C238C"/>
    <w:rsid w:val="003C2613"/>
    <w:rsid w:val="003C49E2"/>
    <w:rsid w:val="003C4E22"/>
    <w:rsid w:val="003C4FB9"/>
    <w:rsid w:val="003C536C"/>
    <w:rsid w:val="003C5470"/>
    <w:rsid w:val="003C608E"/>
    <w:rsid w:val="003C6411"/>
    <w:rsid w:val="003C6B52"/>
    <w:rsid w:val="003C6D13"/>
    <w:rsid w:val="003C734B"/>
    <w:rsid w:val="003C7825"/>
    <w:rsid w:val="003C7F58"/>
    <w:rsid w:val="003D0125"/>
    <w:rsid w:val="003D1116"/>
    <w:rsid w:val="003D2991"/>
    <w:rsid w:val="003D2A3B"/>
    <w:rsid w:val="003D2CC8"/>
    <w:rsid w:val="003D2F8E"/>
    <w:rsid w:val="003D33BB"/>
    <w:rsid w:val="003D3C81"/>
    <w:rsid w:val="003D3E94"/>
    <w:rsid w:val="003D4022"/>
    <w:rsid w:val="003D4B67"/>
    <w:rsid w:val="003D6872"/>
    <w:rsid w:val="003D6A70"/>
    <w:rsid w:val="003E0354"/>
    <w:rsid w:val="003E11DA"/>
    <w:rsid w:val="003E1A88"/>
    <w:rsid w:val="003E1E43"/>
    <w:rsid w:val="003E1F7D"/>
    <w:rsid w:val="003E2165"/>
    <w:rsid w:val="003E244D"/>
    <w:rsid w:val="003E2C11"/>
    <w:rsid w:val="003E3BFB"/>
    <w:rsid w:val="003E4061"/>
    <w:rsid w:val="003E47ED"/>
    <w:rsid w:val="003E5079"/>
    <w:rsid w:val="003E5572"/>
    <w:rsid w:val="003E76CF"/>
    <w:rsid w:val="003E7A90"/>
    <w:rsid w:val="003F163F"/>
    <w:rsid w:val="003F3266"/>
    <w:rsid w:val="003F3B06"/>
    <w:rsid w:val="003F49B5"/>
    <w:rsid w:val="003F58DB"/>
    <w:rsid w:val="003F7E38"/>
    <w:rsid w:val="004000AC"/>
    <w:rsid w:val="0040040E"/>
    <w:rsid w:val="004005E0"/>
    <w:rsid w:val="004005E1"/>
    <w:rsid w:val="00400D9F"/>
    <w:rsid w:val="00402356"/>
    <w:rsid w:val="00402E63"/>
    <w:rsid w:val="004041C7"/>
    <w:rsid w:val="0040458D"/>
    <w:rsid w:val="004058F6"/>
    <w:rsid w:val="00405AD3"/>
    <w:rsid w:val="004062DC"/>
    <w:rsid w:val="00406805"/>
    <w:rsid w:val="00406990"/>
    <w:rsid w:val="00406F84"/>
    <w:rsid w:val="00407F87"/>
    <w:rsid w:val="0041027E"/>
    <w:rsid w:val="00411B07"/>
    <w:rsid w:val="00411C76"/>
    <w:rsid w:val="00412301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363"/>
    <w:rsid w:val="004169A0"/>
    <w:rsid w:val="0041720F"/>
    <w:rsid w:val="004172E6"/>
    <w:rsid w:val="004174B1"/>
    <w:rsid w:val="00417579"/>
    <w:rsid w:val="0041765F"/>
    <w:rsid w:val="00420153"/>
    <w:rsid w:val="004209C6"/>
    <w:rsid w:val="004216E5"/>
    <w:rsid w:val="0042243C"/>
    <w:rsid w:val="00422B3B"/>
    <w:rsid w:val="0042305A"/>
    <w:rsid w:val="004244DA"/>
    <w:rsid w:val="00425B99"/>
    <w:rsid w:val="004261F4"/>
    <w:rsid w:val="00426C9D"/>
    <w:rsid w:val="00427209"/>
    <w:rsid w:val="00427920"/>
    <w:rsid w:val="00430D6A"/>
    <w:rsid w:val="00431119"/>
    <w:rsid w:val="004314CB"/>
    <w:rsid w:val="004320FE"/>
    <w:rsid w:val="00432835"/>
    <w:rsid w:val="00432F3F"/>
    <w:rsid w:val="00433620"/>
    <w:rsid w:val="0043390C"/>
    <w:rsid w:val="00433FEC"/>
    <w:rsid w:val="00434279"/>
    <w:rsid w:val="0043446B"/>
    <w:rsid w:val="00434BA1"/>
    <w:rsid w:val="00434C33"/>
    <w:rsid w:val="004354BB"/>
    <w:rsid w:val="00436897"/>
    <w:rsid w:val="0043695A"/>
    <w:rsid w:val="00437076"/>
    <w:rsid w:val="00441541"/>
    <w:rsid w:val="004415DA"/>
    <w:rsid w:val="00442356"/>
    <w:rsid w:val="00443CB9"/>
    <w:rsid w:val="00444121"/>
    <w:rsid w:val="00444962"/>
    <w:rsid w:val="0044565E"/>
    <w:rsid w:val="00445791"/>
    <w:rsid w:val="00445919"/>
    <w:rsid w:val="00445995"/>
    <w:rsid w:val="0044680C"/>
    <w:rsid w:val="00446A49"/>
    <w:rsid w:val="00446CFE"/>
    <w:rsid w:val="004472A9"/>
    <w:rsid w:val="0045044D"/>
    <w:rsid w:val="004509AE"/>
    <w:rsid w:val="00450FA9"/>
    <w:rsid w:val="00451595"/>
    <w:rsid w:val="004518DE"/>
    <w:rsid w:val="004520B5"/>
    <w:rsid w:val="004525E8"/>
    <w:rsid w:val="00452F16"/>
    <w:rsid w:val="0045380E"/>
    <w:rsid w:val="00453FA5"/>
    <w:rsid w:val="0045504F"/>
    <w:rsid w:val="004557F2"/>
    <w:rsid w:val="00456524"/>
    <w:rsid w:val="00456A38"/>
    <w:rsid w:val="00457732"/>
    <w:rsid w:val="0045798D"/>
    <w:rsid w:val="00457C86"/>
    <w:rsid w:val="00457EF0"/>
    <w:rsid w:val="00460B5A"/>
    <w:rsid w:val="00461564"/>
    <w:rsid w:val="00461833"/>
    <w:rsid w:val="00461963"/>
    <w:rsid w:val="004620A6"/>
    <w:rsid w:val="00462428"/>
    <w:rsid w:val="00462EED"/>
    <w:rsid w:val="004640E8"/>
    <w:rsid w:val="00464289"/>
    <w:rsid w:val="00464C24"/>
    <w:rsid w:val="00465156"/>
    <w:rsid w:val="00465255"/>
    <w:rsid w:val="0046525F"/>
    <w:rsid w:val="00466216"/>
    <w:rsid w:val="004663A2"/>
    <w:rsid w:val="004666E9"/>
    <w:rsid w:val="004669A3"/>
    <w:rsid w:val="00466BD9"/>
    <w:rsid w:val="00466DFC"/>
    <w:rsid w:val="0046769B"/>
    <w:rsid w:val="00467799"/>
    <w:rsid w:val="004679C4"/>
    <w:rsid w:val="00470660"/>
    <w:rsid w:val="00471EC2"/>
    <w:rsid w:val="0047212B"/>
    <w:rsid w:val="004727FD"/>
    <w:rsid w:val="004729B9"/>
    <w:rsid w:val="00472C94"/>
    <w:rsid w:val="00473705"/>
    <w:rsid w:val="0047377C"/>
    <w:rsid w:val="0047383B"/>
    <w:rsid w:val="00473AAC"/>
    <w:rsid w:val="00473B42"/>
    <w:rsid w:val="00473FED"/>
    <w:rsid w:val="00474B3A"/>
    <w:rsid w:val="00476140"/>
    <w:rsid w:val="0047628D"/>
    <w:rsid w:val="004768C6"/>
    <w:rsid w:val="00476D96"/>
    <w:rsid w:val="004770A1"/>
    <w:rsid w:val="00477A31"/>
    <w:rsid w:val="00480A18"/>
    <w:rsid w:val="00481236"/>
    <w:rsid w:val="00481457"/>
    <w:rsid w:val="00482E61"/>
    <w:rsid w:val="0048316C"/>
    <w:rsid w:val="004832ED"/>
    <w:rsid w:val="00483308"/>
    <w:rsid w:val="004835F8"/>
    <w:rsid w:val="00483B7A"/>
    <w:rsid w:val="00484219"/>
    <w:rsid w:val="00485805"/>
    <w:rsid w:val="00486583"/>
    <w:rsid w:val="0048696B"/>
    <w:rsid w:val="00486E48"/>
    <w:rsid w:val="00486E70"/>
    <w:rsid w:val="00487727"/>
    <w:rsid w:val="0049203C"/>
    <w:rsid w:val="004921F3"/>
    <w:rsid w:val="00492456"/>
    <w:rsid w:val="00492836"/>
    <w:rsid w:val="00493893"/>
    <w:rsid w:val="004939B7"/>
    <w:rsid w:val="00493AF5"/>
    <w:rsid w:val="00493C75"/>
    <w:rsid w:val="00494AFF"/>
    <w:rsid w:val="00494E46"/>
    <w:rsid w:val="004967CD"/>
    <w:rsid w:val="00496FDA"/>
    <w:rsid w:val="004970DA"/>
    <w:rsid w:val="0049725F"/>
    <w:rsid w:val="00497D65"/>
    <w:rsid w:val="004A053C"/>
    <w:rsid w:val="004A08CC"/>
    <w:rsid w:val="004A1236"/>
    <w:rsid w:val="004A16D9"/>
    <w:rsid w:val="004A206F"/>
    <w:rsid w:val="004A2939"/>
    <w:rsid w:val="004A35AC"/>
    <w:rsid w:val="004A3A5D"/>
    <w:rsid w:val="004A3A9E"/>
    <w:rsid w:val="004A3DAA"/>
    <w:rsid w:val="004A4C21"/>
    <w:rsid w:val="004A5561"/>
    <w:rsid w:val="004A5D80"/>
    <w:rsid w:val="004A6236"/>
    <w:rsid w:val="004A65E6"/>
    <w:rsid w:val="004A69D7"/>
    <w:rsid w:val="004A6D2E"/>
    <w:rsid w:val="004A7DD2"/>
    <w:rsid w:val="004B0B4E"/>
    <w:rsid w:val="004B0F52"/>
    <w:rsid w:val="004B101A"/>
    <w:rsid w:val="004B1587"/>
    <w:rsid w:val="004B19EA"/>
    <w:rsid w:val="004B2B17"/>
    <w:rsid w:val="004B2E0C"/>
    <w:rsid w:val="004B30A8"/>
    <w:rsid w:val="004B3CE1"/>
    <w:rsid w:val="004B3CF3"/>
    <w:rsid w:val="004B3D2D"/>
    <w:rsid w:val="004B46D6"/>
    <w:rsid w:val="004B479B"/>
    <w:rsid w:val="004B47EB"/>
    <w:rsid w:val="004B51DE"/>
    <w:rsid w:val="004B56E2"/>
    <w:rsid w:val="004B5ED6"/>
    <w:rsid w:val="004B6800"/>
    <w:rsid w:val="004B6B31"/>
    <w:rsid w:val="004B6D60"/>
    <w:rsid w:val="004C002E"/>
    <w:rsid w:val="004C08CE"/>
    <w:rsid w:val="004C096C"/>
    <w:rsid w:val="004C0B4D"/>
    <w:rsid w:val="004C11CD"/>
    <w:rsid w:val="004C2145"/>
    <w:rsid w:val="004C242F"/>
    <w:rsid w:val="004C34EA"/>
    <w:rsid w:val="004C368C"/>
    <w:rsid w:val="004C3896"/>
    <w:rsid w:val="004C3903"/>
    <w:rsid w:val="004C451E"/>
    <w:rsid w:val="004C451F"/>
    <w:rsid w:val="004C482C"/>
    <w:rsid w:val="004C5668"/>
    <w:rsid w:val="004C594C"/>
    <w:rsid w:val="004C6092"/>
    <w:rsid w:val="004C7392"/>
    <w:rsid w:val="004C7CC3"/>
    <w:rsid w:val="004D02C3"/>
    <w:rsid w:val="004D14F8"/>
    <w:rsid w:val="004D1D6D"/>
    <w:rsid w:val="004D1EFE"/>
    <w:rsid w:val="004D1F15"/>
    <w:rsid w:val="004D2449"/>
    <w:rsid w:val="004D2E64"/>
    <w:rsid w:val="004D3019"/>
    <w:rsid w:val="004D3282"/>
    <w:rsid w:val="004D3C47"/>
    <w:rsid w:val="004D3EB3"/>
    <w:rsid w:val="004D4505"/>
    <w:rsid w:val="004D4B9D"/>
    <w:rsid w:val="004D4BAE"/>
    <w:rsid w:val="004D52A3"/>
    <w:rsid w:val="004D5D19"/>
    <w:rsid w:val="004D5F7F"/>
    <w:rsid w:val="004D6014"/>
    <w:rsid w:val="004D60E9"/>
    <w:rsid w:val="004D67EE"/>
    <w:rsid w:val="004D6BA5"/>
    <w:rsid w:val="004D7403"/>
    <w:rsid w:val="004E0F3C"/>
    <w:rsid w:val="004E0FF8"/>
    <w:rsid w:val="004E187C"/>
    <w:rsid w:val="004E1FB1"/>
    <w:rsid w:val="004E2232"/>
    <w:rsid w:val="004E391E"/>
    <w:rsid w:val="004E3CB4"/>
    <w:rsid w:val="004E3E50"/>
    <w:rsid w:val="004E4F36"/>
    <w:rsid w:val="004E4FBE"/>
    <w:rsid w:val="004E5929"/>
    <w:rsid w:val="004E5FB5"/>
    <w:rsid w:val="004E65D0"/>
    <w:rsid w:val="004E663A"/>
    <w:rsid w:val="004E6709"/>
    <w:rsid w:val="004E686F"/>
    <w:rsid w:val="004E6C5A"/>
    <w:rsid w:val="004E6E5F"/>
    <w:rsid w:val="004F03C0"/>
    <w:rsid w:val="004F06D8"/>
    <w:rsid w:val="004F0A79"/>
    <w:rsid w:val="004F1874"/>
    <w:rsid w:val="004F19D9"/>
    <w:rsid w:val="004F1FB8"/>
    <w:rsid w:val="004F25F5"/>
    <w:rsid w:val="004F27EF"/>
    <w:rsid w:val="004F2FBB"/>
    <w:rsid w:val="004F3159"/>
    <w:rsid w:val="004F392D"/>
    <w:rsid w:val="004F3DE4"/>
    <w:rsid w:val="004F3F1A"/>
    <w:rsid w:val="004F4B9E"/>
    <w:rsid w:val="004F4BE0"/>
    <w:rsid w:val="004F5FFD"/>
    <w:rsid w:val="004F6C4D"/>
    <w:rsid w:val="004F6CE1"/>
    <w:rsid w:val="004F7369"/>
    <w:rsid w:val="004F7DD6"/>
    <w:rsid w:val="00500042"/>
    <w:rsid w:val="00500A44"/>
    <w:rsid w:val="005012B2"/>
    <w:rsid w:val="005014FC"/>
    <w:rsid w:val="005020C0"/>
    <w:rsid w:val="005024AC"/>
    <w:rsid w:val="00502A4F"/>
    <w:rsid w:val="00502B9F"/>
    <w:rsid w:val="00504978"/>
    <w:rsid w:val="00504DA4"/>
    <w:rsid w:val="00504DBE"/>
    <w:rsid w:val="00506549"/>
    <w:rsid w:val="00506C81"/>
    <w:rsid w:val="00507454"/>
    <w:rsid w:val="00507626"/>
    <w:rsid w:val="0050776C"/>
    <w:rsid w:val="00507FD0"/>
    <w:rsid w:val="00511185"/>
    <w:rsid w:val="00511B4C"/>
    <w:rsid w:val="00512619"/>
    <w:rsid w:val="00512996"/>
    <w:rsid w:val="00512BEF"/>
    <w:rsid w:val="00512C8D"/>
    <w:rsid w:val="005133B8"/>
    <w:rsid w:val="005137B5"/>
    <w:rsid w:val="00513BCD"/>
    <w:rsid w:val="00514171"/>
    <w:rsid w:val="00515716"/>
    <w:rsid w:val="00515B53"/>
    <w:rsid w:val="00516380"/>
    <w:rsid w:val="00516882"/>
    <w:rsid w:val="005168E2"/>
    <w:rsid w:val="00517E1D"/>
    <w:rsid w:val="0052027D"/>
    <w:rsid w:val="00520C91"/>
    <w:rsid w:val="00520CD1"/>
    <w:rsid w:val="0052191C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7768"/>
    <w:rsid w:val="00527A58"/>
    <w:rsid w:val="00527F70"/>
    <w:rsid w:val="0053031E"/>
    <w:rsid w:val="00531493"/>
    <w:rsid w:val="00531B56"/>
    <w:rsid w:val="005339B8"/>
    <w:rsid w:val="0053408D"/>
    <w:rsid w:val="00534BB7"/>
    <w:rsid w:val="00535E6A"/>
    <w:rsid w:val="0053723F"/>
    <w:rsid w:val="005375C9"/>
    <w:rsid w:val="0053791F"/>
    <w:rsid w:val="00540628"/>
    <w:rsid w:val="00540895"/>
    <w:rsid w:val="00540B28"/>
    <w:rsid w:val="005410ED"/>
    <w:rsid w:val="00541355"/>
    <w:rsid w:val="00541572"/>
    <w:rsid w:val="00541811"/>
    <w:rsid w:val="0054278A"/>
    <w:rsid w:val="00543B97"/>
    <w:rsid w:val="005440B0"/>
    <w:rsid w:val="005442BD"/>
    <w:rsid w:val="0054462B"/>
    <w:rsid w:val="00544E0D"/>
    <w:rsid w:val="00545089"/>
    <w:rsid w:val="0054640D"/>
    <w:rsid w:val="00546C64"/>
    <w:rsid w:val="005479BF"/>
    <w:rsid w:val="00547AB3"/>
    <w:rsid w:val="00547D74"/>
    <w:rsid w:val="0055070E"/>
    <w:rsid w:val="0055093F"/>
    <w:rsid w:val="00550E3A"/>
    <w:rsid w:val="00551183"/>
    <w:rsid w:val="00551A28"/>
    <w:rsid w:val="005524A9"/>
    <w:rsid w:val="00552D3D"/>
    <w:rsid w:val="00552E2E"/>
    <w:rsid w:val="005541CF"/>
    <w:rsid w:val="00554362"/>
    <w:rsid w:val="005548A7"/>
    <w:rsid w:val="005551F9"/>
    <w:rsid w:val="00555359"/>
    <w:rsid w:val="00555E31"/>
    <w:rsid w:val="00555EC8"/>
    <w:rsid w:val="0055618A"/>
    <w:rsid w:val="00556403"/>
    <w:rsid w:val="0055649D"/>
    <w:rsid w:val="005565B9"/>
    <w:rsid w:val="00556A56"/>
    <w:rsid w:val="00556C85"/>
    <w:rsid w:val="005577D5"/>
    <w:rsid w:val="005578DC"/>
    <w:rsid w:val="00557DE2"/>
    <w:rsid w:val="00560977"/>
    <w:rsid w:val="00560BFD"/>
    <w:rsid w:val="00560F54"/>
    <w:rsid w:val="00561B16"/>
    <w:rsid w:val="00562231"/>
    <w:rsid w:val="00563EC7"/>
    <w:rsid w:val="00564A74"/>
    <w:rsid w:val="00564BD4"/>
    <w:rsid w:val="0056518E"/>
    <w:rsid w:val="005655F9"/>
    <w:rsid w:val="005656A7"/>
    <w:rsid w:val="005659B2"/>
    <w:rsid w:val="00565ACD"/>
    <w:rsid w:val="00565C79"/>
    <w:rsid w:val="00566142"/>
    <w:rsid w:val="00566C42"/>
    <w:rsid w:val="005677DC"/>
    <w:rsid w:val="00567F6A"/>
    <w:rsid w:val="0057121F"/>
    <w:rsid w:val="005714C4"/>
    <w:rsid w:val="00572213"/>
    <w:rsid w:val="00572A71"/>
    <w:rsid w:val="00572CBF"/>
    <w:rsid w:val="00572E51"/>
    <w:rsid w:val="00573358"/>
    <w:rsid w:val="00573467"/>
    <w:rsid w:val="00574819"/>
    <w:rsid w:val="00574AEC"/>
    <w:rsid w:val="00576889"/>
    <w:rsid w:val="0057764B"/>
    <w:rsid w:val="00577C6B"/>
    <w:rsid w:val="00580202"/>
    <w:rsid w:val="00580688"/>
    <w:rsid w:val="00580C57"/>
    <w:rsid w:val="00580C6E"/>
    <w:rsid w:val="00581378"/>
    <w:rsid w:val="00582E0F"/>
    <w:rsid w:val="005844E5"/>
    <w:rsid w:val="00585326"/>
    <w:rsid w:val="00585A60"/>
    <w:rsid w:val="0058643F"/>
    <w:rsid w:val="00587272"/>
    <w:rsid w:val="00587C0A"/>
    <w:rsid w:val="00587EA4"/>
    <w:rsid w:val="005913FC"/>
    <w:rsid w:val="00591873"/>
    <w:rsid w:val="00592212"/>
    <w:rsid w:val="0059228A"/>
    <w:rsid w:val="005929F0"/>
    <w:rsid w:val="00592E6A"/>
    <w:rsid w:val="005936FB"/>
    <w:rsid w:val="005944F4"/>
    <w:rsid w:val="0059486C"/>
    <w:rsid w:val="0059496D"/>
    <w:rsid w:val="00594A5A"/>
    <w:rsid w:val="00595968"/>
    <w:rsid w:val="005962CA"/>
    <w:rsid w:val="0059648A"/>
    <w:rsid w:val="00596C50"/>
    <w:rsid w:val="0059723F"/>
    <w:rsid w:val="0059727B"/>
    <w:rsid w:val="0059731E"/>
    <w:rsid w:val="00597371"/>
    <w:rsid w:val="005974D7"/>
    <w:rsid w:val="0059786F"/>
    <w:rsid w:val="00597F81"/>
    <w:rsid w:val="005A058E"/>
    <w:rsid w:val="005A1B38"/>
    <w:rsid w:val="005A2267"/>
    <w:rsid w:val="005A22DB"/>
    <w:rsid w:val="005A26DE"/>
    <w:rsid w:val="005A379E"/>
    <w:rsid w:val="005A39C1"/>
    <w:rsid w:val="005A3D52"/>
    <w:rsid w:val="005A3DFB"/>
    <w:rsid w:val="005A512A"/>
    <w:rsid w:val="005A5133"/>
    <w:rsid w:val="005A6555"/>
    <w:rsid w:val="005A7084"/>
    <w:rsid w:val="005A7207"/>
    <w:rsid w:val="005A7DE6"/>
    <w:rsid w:val="005B0184"/>
    <w:rsid w:val="005B072D"/>
    <w:rsid w:val="005B0E11"/>
    <w:rsid w:val="005B2424"/>
    <w:rsid w:val="005B277E"/>
    <w:rsid w:val="005B2D6C"/>
    <w:rsid w:val="005B2E8D"/>
    <w:rsid w:val="005B3284"/>
    <w:rsid w:val="005B3E18"/>
    <w:rsid w:val="005B429C"/>
    <w:rsid w:val="005B471E"/>
    <w:rsid w:val="005B48AC"/>
    <w:rsid w:val="005B4952"/>
    <w:rsid w:val="005B5204"/>
    <w:rsid w:val="005B5A19"/>
    <w:rsid w:val="005B619E"/>
    <w:rsid w:val="005B68F1"/>
    <w:rsid w:val="005B6C67"/>
    <w:rsid w:val="005C0D4F"/>
    <w:rsid w:val="005C1916"/>
    <w:rsid w:val="005C1C03"/>
    <w:rsid w:val="005C1E17"/>
    <w:rsid w:val="005C2CD5"/>
    <w:rsid w:val="005C4284"/>
    <w:rsid w:val="005C43F6"/>
    <w:rsid w:val="005C4474"/>
    <w:rsid w:val="005C49F6"/>
    <w:rsid w:val="005C4E72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E51"/>
    <w:rsid w:val="005D0209"/>
    <w:rsid w:val="005D04E7"/>
    <w:rsid w:val="005D1884"/>
    <w:rsid w:val="005D1AAB"/>
    <w:rsid w:val="005D1AE4"/>
    <w:rsid w:val="005D2818"/>
    <w:rsid w:val="005D283D"/>
    <w:rsid w:val="005D30ED"/>
    <w:rsid w:val="005D4029"/>
    <w:rsid w:val="005D423E"/>
    <w:rsid w:val="005D453A"/>
    <w:rsid w:val="005D4B51"/>
    <w:rsid w:val="005D4C37"/>
    <w:rsid w:val="005D5E45"/>
    <w:rsid w:val="005D61EA"/>
    <w:rsid w:val="005D62F9"/>
    <w:rsid w:val="005D697D"/>
    <w:rsid w:val="005D6C12"/>
    <w:rsid w:val="005D72F4"/>
    <w:rsid w:val="005D7605"/>
    <w:rsid w:val="005D7A78"/>
    <w:rsid w:val="005E1154"/>
    <w:rsid w:val="005E158D"/>
    <w:rsid w:val="005E16D6"/>
    <w:rsid w:val="005E1CD4"/>
    <w:rsid w:val="005E1FC4"/>
    <w:rsid w:val="005E2627"/>
    <w:rsid w:val="005E2EC8"/>
    <w:rsid w:val="005E33AB"/>
    <w:rsid w:val="005E33F3"/>
    <w:rsid w:val="005E4100"/>
    <w:rsid w:val="005E46F4"/>
    <w:rsid w:val="005E4914"/>
    <w:rsid w:val="005E53B2"/>
    <w:rsid w:val="005E56D0"/>
    <w:rsid w:val="005E5AF2"/>
    <w:rsid w:val="005E607F"/>
    <w:rsid w:val="005E66EE"/>
    <w:rsid w:val="005E6A81"/>
    <w:rsid w:val="005E7651"/>
    <w:rsid w:val="005E7ED6"/>
    <w:rsid w:val="005E7F69"/>
    <w:rsid w:val="005F0833"/>
    <w:rsid w:val="005F1638"/>
    <w:rsid w:val="005F1CFB"/>
    <w:rsid w:val="005F2388"/>
    <w:rsid w:val="005F4AE0"/>
    <w:rsid w:val="005F6335"/>
    <w:rsid w:val="005F6400"/>
    <w:rsid w:val="005F7D72"/>
    <w:rsid w:val="0060025F"/>
    <w:rsid w:val="00600BE3"/>
    <w:rsid w:val="00600D6F"/>
    <w:rsid w:val="00600E42"/>
    <w:rsid w:val="006015C6"/>
    <w:rsid w:val="00602CB8"/>
    <w:rsid w:val="00602F1D"/>
    <w:rsid w:val="00603088"/>
    <w:rsid w:val="00603764"/>
    <w:rsid w:val="006053B7"/>
    <w:rsid w:val="00605D4B"/>
    <w:rsid w:val="00606CD9"/>
    <w:rsid w:val="00606DCA"/>
    <w:rsid w:val="0060707D"/>
    <w:rsid w:val="00607B90"/>
    <w:rsid w:val="0061031F"/>
    <w:rsid w:val="00610608"/>
    <w:rsid w:val="00610FB8"/>
    <w:rsid w:val="00611137"/>
    <w:rsid w:val="006116A3"/>
    <w:rsid w:val="00611983"/>
    <w:rsid w:val="00611998"/>
    <w:rsid w:val="006126D9"/>
    <w:rsid w:val="00612ABE"/>
    <w:rsid w:val="00612C1D"/>
    <w:rsid w:val="006162D1"/>
    <w:rsid w:val="006164FA"/>
    <w:rsid w:val="00616D7C"/>
    <w:rsid w:val="00617732"/>
    <w:rsid w:val="00617F39"/>
    <w:rsid w:val="00617F8C"/>
    <w:rsid w:val="00620495"/>
    <w:rsid w:val="006206AD"/>
    <w:rsid w:val="00620F78"/>
    <w:rsid w:val="00621A30"/>
    <w:rsid w:val="00622E47"/>
    <w:rsid w:val="0062318B"/>
    <w:rsid w:val="00623194"/>
    <w:rsid w:val="0062320A"/>
    <w:rsid w:val="0062334B"/>
    <w:rsid w:val="00624A10"/>
    <w:rsid w:val="00625489"/>
    <w:rsid w:val="006254D1"/>
    <w:rsid w:val="006257C8"/>
    <w:rsid w:val="00626938"/>
    <w:rsid w:val="00626BF2"/>
    <w:rsid w:val="006278CC"/>
    <w:rsid w:val="006302D5"/>
    <w:rsid w:val="006306AF"/>
    <w:rsid w:val="00630806"/>
    <w:rsid w:val="0063099D"/>
    <w:rsid w:val="00631787"/>
    <w:rsid w:val="00631A7F"/>
    <w:rsid w:val="00632732"/>
    <w:rsid w:val="00632997"/>
    <w:rsid w:val="00632B98"/>
    <w:rsid w:val="0063339C"/>
    <w:rsid w:val="00633DC0"/>
    <w:rsid w:val="00634356"/>
    <w:rsid w:val="00634A16"/>
    <w:rsid w:val="006374A4"/>
    <w:rsid w:val="00637947"/>
    <w:rsid w:val="006403D3"/>
    <w:rsid w:val="006417A2"/>
    <w:rsid w:val="00641AC5"/>
    <w:rsid w:val="00641ECB"/>
    <w:rsid w:val="00642287"/>
    <w:rsid w:val="0064228A"/>
    <w:rsid w:val="00642452"/>
    <w:rsid w:val="00643228"/>
    <w:rsid w:val="00643EFC"/>
    <w:rsid w:val="006442B2"/>
    <w:rsid w:val="0064453B"/>
    <w:rsid w:val="006445C6"/>
    <w:rsid w:val="00644CEA"/>
    <w:rsid w:val="006455FC"/>
    <w:rsid w:val="0064561C"/>
    <w:rsid w:val="00645B3D"/>
    <w:rsid w:val="006466A0"/>
    <w:rsid w:val="006470C6"/>
    <w:rsid w:val="00647EB3"/>
    <w:rsid w:val="006506E3"/>
    <w:rsid w:val="006508A5"/>
    <w:rsid w:val="00650D87"/>
    <w:rsid w:val="00651409"/>
    <w:rsid w:val="006518D6"/>
    <w:rsid w:val="00651EDE"/>
    <w:rsid w:val="00652162"/>
    <w:rsid w:val="00652C8D"/>
    <w:rsid w:val="00652FA9"/>
    <w:rsid w:val="00653954"/>
    <w:rsid w:val="0065398B"/>
    <w:rsid w:val="00655733"/>
    <w:rsid w:val="00655CBC"/>
    <w:rsid w:val="00655DF9"/>
    <w:rsid w:val="00655E6C"/>
    <w:rsid w:val="006560F3"/>
    <w:rsid w:val="006565BF"/>
    <w:rsid w:val="00656F66"/>
    <w:rsid w:val="0065701C"/>
    <w:rsid w:val="006571C4"/>
    <w:rsid w:val="00657B97"/>
    <w:rsid w:val="00657DE5"/>
    <w:rsid w:val="00657F67"/>
    <w:rsid w:val="0066060F"/>
    <w:rsid w:val="00662267"/>
    <w:rsid w:val="0066271E"/>
    <w:rsid w:val="00663654"/>
    <w:rsid w:val="00663D13"/>
    <w:rsid w:val="0066413E"/>
    <w:rsid w:val="0066448C"/>
    <w:rsid w:val="00664604"/>
    <w:rsid w:val="00664C05"/>
    <w:rsid w:val="00665DC6"/>
    <w:rsid w:val="00665FD3"/>
    <w:rsid w:val="00666F71"/>
    <w:rsid w:val="0066708E"/>
    <w:rsid w:val="006706C4"/>
    <w:rsid w:val="0067094A"/>
    <w:rsid w:val="00671368"/>
    <w:rsid w:val="00671833"/>
    <w:rsid w:val="00672243"/>
    <w:rsid w:val="0067250A"/>
    <w:rsid w:val="00672F3C"/>
    <w:rsid w:val="00673975"/>
    <w:rsid w:val="0067541C"/>
    <w:rsid w:val="006756AA"/>
    <w:rsid w:val="00677601"/>
    <w:rsid w:val="00680424"/>
    <w:rsid w:val="006806E2"/>
    <w:rsid w:val="00680C1C"/>
    <w:rsid w:val="00682E5A"/>
    <w:rsid w:val="00682E69"/>
    <w:rsid w:val="006836E3"/>
    <w:rsid w:val="006837EA"/>
    <w:rsid w:val="006837FE"/>
    <w:rsid w:val="00685374"/>
    <w:rsid w:val="00685588"/>
    <w:rsid w:val="00686248"/>
    <w:rsid w:val="00686DDA"/>
    <w:rsid w:val="0068711A"/>
    <w:rsid w:val="00687DA7"/>
    <w:rsid w:val="00690522"/>
    <w:rsid w:val="0069085B"/>
    <w:rsid w:val="00690CAD"/>
    <w:rsid w:val="006914DE"/>
    <w:rsid w:val="00691D83"/>
    <w:rsid w:val="00692A15"/>
    <w:rsid w:val="006934F8"/>
    <w:rsid w:val="006935FC"/>
    <w:rsid w:val="006936D9"/>
    <w:rsid w:val="0069472F"/>
    <w:rsid w:val="00695674"/>
    <w:rsid w:val="00695845"/>
    <w:rsid w:val="00695A02"/>
    <w:rsid w:val="00695A82"/>
    <w:rsid w:val="00695B86"/>
    <w:rsid w:val="00695C12"/>
    <w:rsid w:val="006963B3"/>
    <w:rsid w:val="00697906"/>
    <w:rsid w:val="006A092A"/>
    <w:rsid w:val="006A09A7"/>
    <w:rsid w:val="006A0CC9"/>
    <w:rsid w:val="006A1370"/>
    <w:rsid w:val="006A20EE"/>
    <w:rsid w:val="006A2521"/>
    <w:rsid w:val="006A2A59"/>
    <w:rsid w:val="006A2BC0"/>
    <w:rsid w:val="006A36A6"/>
    <w:rsid w:val="006A382B"/>
    <w:rsid w:val="006A549E"/>
    <w:rsid w:val="006A56C5"/>
    <w:rsid w:val="006A575D"/>
    <w:rsid w:val="006A5A3B"/>
    <w:rsid w:val="006A6814"/>
    <w:rsid w:val="006A732A"/>
    <w:rsid w:val="006A77CB"/>
    <w:rsid w:val="006A7D32"/>
    <w:rsid w:val="006A7DDE"/>
    <w:rsid w:val="006B0658"/>
    <w:rsid w:val="006B3A62"/>
    <w:rsid w:val="006B3C3C"/>
    <w:rsid w:val="006B3D1B"/>
    <w:rsid w:val="006B4357"/>
    <w:rsid w:val="006B4454"/>
    <w:rsid w:val="006B4ECC"/>
    <w:rsid w:val="006B4F60"/>
    <w:rsid w:val="006B5F67"/>
    <w:rsid w:val="006B64A7"/>
    <w:rsid w:val="006B6713"/>
    <w:rsid w:val="006B6C7E"/>
    <w:rsid w:val="006B791C"/>
    <w:rsid w:val="006B7A58"/>
    <w:rsid w:val="006C048B"/>
    <w:rsid w:val="006C1679"/>
    <w:rsid w:val="006C21DE"/>
    <w:rsid w:val="006C302B"/>
    <w:rsid w:val="006C35D1"/>
    <w:rsid w:val="006C6214"/>
    <w:rsid w:val="006C6A22"/>
    <w:rsid w:val="006C70FD"/>
    <w:rsid w:val="006C71F3"/>
    <w:rsid w:val="006C7376"/>
    <w:rsid w:val="006C7432"/>
    <w:rsid w:val="006C77E7"/>
    <w:rsid w:val="006D03B6"/>
    <w:rsid w:val="006D0745"/>
    <w:rsid w:val="006D1029"/>
    <w:rsid w:val="006D1667"/>
    <w:rsid w:val="006D1772"/>
    <w:rsid w:val="006D1B23"/>
    <w:rsid w:val="006D2072"/>
    <w:rsid w:val="006D20E2"/>
    <w:rsid w:val="006D20E4"/>
    <w:rsid w:val="006D2915"/>
    <w:rsid w:val="006D2A06"/>
    <w:rsid w:val="006D34BA"/>
    <w:rsid w:val="006D3A28"/>
    <w:rsid w:val="006D476F"/>
    <w:rsid w:val="006D4FEF"/>
    <w:rsid w:val="006D5B5B"/>
    <w:rsid w:val="006D6D0D"/>
    <w:rsid w:val="006D75C1"/>
    <w:rsid w:val="006E016B"/>
    <w:rsid w:val="006E1D92"/>
    <w:rsid w:val="006E2A82"/>
    <w:rsid w:val="006E2E30"/>
    <w:rsid w:val="006E31F1"/>
    <w:rsid w:val="006E394F"/>
    <w:rsid w:val="006E573E"/>
    <w:rsid w:val="006E5F2F"/>
    <w:rsid w:val="006E6889"/>
    <w:rsid w:val="006E7286"/>
    <w:rsid w:val="006F024F"/>
    <w:rsid w:val="006F056C"/>
    <w:rsid w:val="006F0D41"/>
    <w:rsid w:val="006F14B2"/>
    <w:rsid w:val="006F198D"/>
    <w:rsid w:val="006F32AC"/>
    <w:rsid w:val="006F395F"/>
    <w:rsid w:val="006F42B4"/>
    <w:rsid w:val="006F49F6"/>
    <w:rsid w:val="006F5156"/>
    <w:rsid w:val="006F6361"/>
    <w:rsid w:val="006F6426"/>
    <w:rsid w:val="006F69BE"/>
    <w:rsid w:val="006F77C5"/>
    <w:rsid w:val="006F7C09"/>
    <w:rsid w:val="006F7FCC"/>
    <w:rsid w:val="00700EB4"/>
    <w:rsid w:val="00700F7C"/>
    <w:rsid w:val="00701AF6"/>
    <w:rsid w:val="00701D03"/>
    <w:rsid w:val="007029B8"/>
    <w:rsid w:val="007030CC"/>
    <w:rsid w:val="007032AB"/>
    <w:rsid w:val="0070375B"/>
    <w:rsid w:val="00705261"/>
    <w:rsid w:val="0070543A"/>
    <w:rsid w:val="007057DB"/>
    <w:rsid w:val="00705E0F"/>
    <w:rsid w:val="0070697A"/>
    <w:rsid w:val="00706E66"/>
    <w:rsid w:val="007070BB"/>
    <w:rsid w:val="00707586"/>
    <w:rsid w:val="0071063B"/>
    <w:rsid w:val="00711250"/>
    <w:rsid w:val="0071169F"/>
    <w:rsid w:val="007122DF"/>
    <w:rsid w:val="00714446"/>
    <w:rsid w:val="007152D7"/>
    <w:rsid w:val="007159BA"/>
    <w:rsid w:val="00715C9C"/>
    <w:rsid w:val="00715DF6"/>
    <w:rsid w:val="00716365"/>
    <w:rsid w:val="0071649D"/>
    <w:rsid w:val="00717658"/>
    <w:rsid w:val="00717BCF"/>
    <w:rsid w:val="007207B1"/>
    <w:rsid w:val="00720EF2"/>
    <w:rsid w:val="00720F54"/>
    <w:rsid w:val="007220D2"/>
    <w:rsid w:val="0072238E"/>
    <w:rsid w:val="00723029"/>
    <w:rsid w:val="0072309C"/>
    <w:rsid w:val="00723AE3"/>
    <w:rsid w:val="00724405"/>
    <w:rsid w:val="00725276"/>
    <w:rsid w:val="00725612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1C7"/>
    <w:rsid w:val="007322A5"/>
    <w:rsid w:val="00733A5F"/>
    <w:rsid w:val="00733AF3"/>
    <w:rsid w:val="00734C71"/>
    <w:rsid w:val="00734CB6"/>
    <w:rsid w:val="00735327"/>
    <w:rsid w:val="007357F1"/>
    <w:rsid w:val="00737C0A"/>
    <w:rsid w:val="007400D0"/>
    <w:rsid w:val="0074102D"/>
    <w:rsid w:val="007412CA"/>
    <w:rsid w:val="00741D20"/>
    <w:rsid w:val="00742FEA"/>
    <w:rsid w:val="00745BE8"/>
    <w:rsid w:val="00746258"/>
    <w:rsid w:val="007464E7"/>
    <w:rsid w:val="0074695F"/>
    <w:rsid w:val="00746CDA"/>
    <w:rsid w:val="00746DC8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8C7"/>
    <w:rsid w:val="00751A84"/>
    <w:rsid w:val="00751C59"/>
    <w:rsid w:val="00751F98"/>
    <w:rsid w:val="0075371E"/>
    <w:rsid w:val="007539D0"/>
    <w:rsid w:val="00753C39"/>
    <w:rsid w:val="00753DB5"/>
    <w:rsid w:val="00753E4B"/>
    <w:rsid w:val="00754305"/>
    <w:rsid w:val="0075479E"/>
    <w:rsid w:val="00754E7E"/>
    <w:rsid w:val="0075571B"/>
    <w:rsid w:val="00755929"/>
    <w:rsid w:val="00755B5A"/>
    <w:rsid w:val="00755D27"/>
    <w:rsid w:val="00756F98"/>
    <w:rsid w:val="00756FE7"/>
    <w:rsid w:val="007574BE"/>
    <w:rsid w:val="00757782"/>
    <w:rsid w:val="00760F40"/>
    <w:rsid w:val="00761A45"/>
    <w:rsid w:val="00761BD2"/>
    <w:rsid w:val="007623D8"/>
    <w:rsid w:val="00762597"/>
    <w:rsid w:val="00762D69"/>
    <w:rsid w:val="00762D8D"/>
    <w:rsid w:val="0076359D"/>
    <w:rsid w:val="007638EA"/>
    <w:rsid w:val="00763B80"/>
    <w:rsid w:val="00763BDF"/>
    <w:rsid w:val="00763F50"/>
    <w:rsid w:val="0076477D"/>
    <w:rsid w:val="00764EA8"/>
    <w:rsid w:val="007670F4"/>
    <w:rsid w:val="00767475"/>
    <w:rsid w:val="00767710"/>
    <w:rsid w:val="00770746"/>
    <w:rsid w:val="007709E2"/>
    <w:rsid w:val="00771BAE"/>
    <w:rsid w:val="00771D05"/>
    <w:rsid w:val="007729C7"/>
    <w:rsid w:val="00772CAD"/>
    <w:rsid w:val="007730F4"/>
    <w:rsid w:val="0077441F"/>
    <w:rsid w:val="007765E6"/>
    <w:rsid w:val="00777679"/>
    <w:rsid w:val="00777E34"/>
    <w:rsid w:val="0078025E"/>
    <w:rsid w:val="007802C0"/>
    <w:rsid w:val="00781649"/>
    <w:rsid w:val="0078181C"/>
    <w:rsid w:val="00781E92"/>
    <w:rsid w:val="00782296"/>
    <w:rsid w:val="007829C5"/>
    <w:rsid w:val="00783C83"/>
    <w:rsid w:val="0078410F"/>
    <w:rsid w:val="0078433C"/>
    <w:rsid w:val="00784A4E"/>
    <w:rsid w:val="00784CA2"/>
    <w:rsid w:val="0078615C"/>
    <w:rsid w:val="007864E5"/>
    <w:rsid w:val="00786976"/>
    <w:rsid w:val="00787F60"/>
    <w:rsid w:val="0079003D"/>
    <w:rsid w:val="0079005E"/>
    <w:rsid w:val="007901F0"/>
    <w:rsid w:val="00791A90"/>
    <w:rsid w:val="00792E14"/>
    <w:rsid w:val="00792F6E"/>
    <w:rsid w:val="007937A9"/>
    <w:rsid w:val="0079448D"/>
    <w:rsid w:val="007948FE"/>
    <w:rsid w:val="00795794"/>
    <w:rsid w:val="00795C75"/>
    <w:rsid w:val="00795EBF"/>
    <w:rsid w:val="00796F9A"/>
    <w:rsid w:val="00797270"/>
    <w:rsid w:val="007A0309"/>
    <w:rsid w:val="007A108E"/>
    <w:rsid w:val="007A16DC"/>
    <w:rsid w:val="007A1CBF"/>
    <w:rsid w:val="007A33CA"/>
    <w:rsid w:val="007A33DB"/>
    <w:rsid w:val="007A37BA"/>
    <w:rsid w:val="007A3A0C"/>
    <w:rsid w:val="007A4481"/>
    <w:rsid w:val="007A46E8"/>
    <w:rsid w:val="007A4806"/>
    <w:rsid w:val="007A5126"/>
    <w:rsid w:val="007A56C0"/>
    <w:rsid w:val="007A5B73"/>
    <w:rsid w:val="007A6329"/>
    <w:rsid w:val="007A67CC"/>
    <w:rsid w:val="007A7452"/>
    <w:rsid w:val="007B1A35"/>
    <w:rsid w:val="007B331C"/>
    <w:rsid w:val="007B4060"/>
    <w:rsid w:val="007B4092"/>
    <w:rsid w:val="007B482D"/>
    <w:rsid w:val="007B4EB5"/>
    <w:rsid w:val="007B56A9"/>
    <w:rsid w:val="007B5766"/>
    <w:rsid w:val="007B5A90"/>
    <w:rsid w:val="007B5AE0"/>
    <w:rsid w:val="007B617A"/>
    <w:rsid w:val="007B6A21"/>
    <w:rsid w:val="007B6DB5"/>
    <w:rsid w:val="007C05C1"/>
    <w:rsid w:val="007C0A50"/>
    <w:rsid w:val="007C0B58"/>
    <w:rsid w:val="007C0C2A"/>
    <w:rsid w:val="007C273A"/>
    <w:rsid w:val="007C2F9A"/>
    <w:rsid w:val="007C3287"/>
    <w:rsid w:val="007C43A8"/>
    <w:rsid w:val="007C443D"/>
    <w:rsid w:val="007C480E"/>
    <w:rsid w:val="007C49B2"/>
    <w:rsid w:val="007C4A46"/>
    <w:rsid w:val="007C4A64"/>
    <w:rsid w:val="007C552F"/>
    <w:rsid w:val="007C6478"/>
    <w:rsid w:val="007C6A29"/>
    <w:rsid w:val="007C6A65"/>
    <w:rsid w:val="007C6CA2"/>
    <w:rsid w:val="007C6E0A"/>
    <w:rsid w:val="007C77E3"/>
    <w:rsid w:val="007C7DD4"/>
    <w:rsid w:val="007D06AE"/>
    <w:rsid w:val="007D072C"/>
    <w:rsid w:val="007D18F4"/>
    <w:rsid w:val="007D19EC"/>
    <w:rsid w:val="007D2CFF"/>
    <w:rsid w:val="007D2FB1"/>
    <w:rsid w:val="007D358D"/>
    <w:rsid w:val="007D3A6E"/>
    <w:rsid w:val="007D472F"/>
    <w:rsid w:val="007D7825"/>
    <w:rsid w:val="007E0104"/>
    <w:rsid w:val="007E01A2"/>
    <w:rsid w:val="007E0850"/>
    <w:rsid w:val="007E2316"/>
    <w:rsid w:val="007E2D41"/>
    <w:rsid w:val="007E30EA"/>
    <w:rsid w:val="007E35AE"/>
    <w:rsid w:val="007E3E68"/>
    <w:rsid w:val="007E3EBC"/>
    <w:rsid w:val="007E3F54"/>
    <w:rsid w:val="007E4716"/>
    <w:rsid w:val="007E4831"/>
    <w:rsid w:val="007E62DF"/>
    <w:rsid w:val="007E740F"/>
    <w:rsid w:val="007E7967"/>
    <w:rsid w:val="007F0A8A"/>
    <w:rsid w:val="007F0E4F"/>
    <w:rsid w:val="007F0FA9"/>
    <w:rsid w:val="007F1B86"/>
    <w:rsid w:val="007F1F4A"/>
    <w:rsid w:val="007F21C6"/>
    <w:rsid w:val="007F3216"/>
    <w:rsid w:val="007F3266"/>
    <w:rsid w:val="007F3444"/>
    <w:rsid w:val="007F38C9"/>
    <w:rsid w:val="007F3A16"/>
    <w:rsid w:val="007F3C53"/>
    <w:rsid w:val="007F487D"/>
    <w:rsid w:val="007F6A72"/>
    <w:rsid w:val="007F6BB8"/>
    <w:rsid w:val="007F6CF6"/>
    <w:rsid w:val="008001D6"/>
    <w:rsid w:val="0080106D"/>
    <w:rsid w:val="00801957"/>
    <w:rsid w:val="00801E66"/>
    <w:rsid w:val="0080200E"/>
    <w:rsid w:val="00803DBB"/>
    <w:rsid w:val="0080437F"/>
    <w:rsid w:val="00804479"/>
    <w:rsid w:val="00804742"/>
    <w:rsid w:val="00804BFC"/>
    <w:rsid w:val="008056A4"/>
    <w:rsid w:val="008062E4"/>
    <w:rsid w:val="008068F8"/>
    <w:rsid w:val="00807375"/>
    <w:rsid w:val="00807B28"/>
    <w:rsid w:val="00807D21"/>
    <w:rsid w:val="008109CA"/>
    <w:rsid w:val="00810AFB"/>
    <w:rsid w:val="00810DAB"/>
    <w:rsid w:val="008112DD"/>
    <w:rsid w:val="00811D86"/>
    <w:rsid w:val="008124D1"/>
    <w:rsid w:val="0081432C"/>
    <w:rsid w:val="00814689"/>
    <w:rsid w:val="0081472D"/>
    <w:rsid w:val="00814E7C"/>
    <w:rsid w:val="00815116"/>
    <w:rsid w:val="00815369"/>
    <w:rsid w:val="008159FD"/>
    <w:rsid w:val="00815B34"/>
    <w:rsid w:val="008165F6"/>
    <w:rsid w:val="008167FC"/>
    <w:rsid w:val="00817075"/>
    <w:rsid w:val="008205C9"/>
    <w:rsid w:val="00820C27"/>
    <w:rsid w:val="00820CAE"/>
    <w:rsid w:val="00821806"/>
    <w:rsid w:val="00821AF1"/>
    <w:rsid w:val="00821D92"/>
    <w:rsid w:val="00822879"/>
    <w:rsid w:val="00823019"/>
    <w:rsid w:val="008238F3"/>
    <w:rsid w:val="00825361"/>
    <w:rsid w:val="00825882"/>
    <w:rsid w:val="008267E9"/>
    <w:rsid w:val="00826A0E"/>
    <w:rsid w:val="00826A45"/>
    <w:rsid w:val="00826B4E"/>
    <w:rsid w:val="008273B9"/>
    <w:rsid w:val="00827680"/>
    <w:rsid w:val="00830A6F"/>
    <w:rsid w:val="00830E11"/>
    <w:rsid w:val="0083133A"/>
    <w:rsid w:val="0083153F"/>
    <w:rsid w:val="0083234D"/>
    <w:rsid w:val="00832569"/>
    <w:rsid w:val="00832AFD"/>
    <w:rsid w:val="00832C26"/>
    <w:rsid w:val="00832FEB"/>
    <w:rsid w:val="0083324D"/>
    <w:rsid w:val="008335E0"/>
    <w:rsid w:val="00834FF7"/>
    <w:rsid w:val="008356C0"/>
    <w:rsid w:val="00836B1A"/>
    <w:rsid w:val="00836CC8"/>
    <w:rsid w:val="00836D37"/>
    <w:rsid w:val="008371E9"/>
    <w:rsid w:val="008373B4"/>
    <w:rsid w:val="00837687"/>
    <w:rsid w:val="00841B54"/>
    <w:rsid w:val="0084224B"/>
    <w:rsid w:val="00842516"/>
    <w:rsid w:val="0084265B"/>
    <w:rsid w:val="00843150"/>
    <w:rsid w:val="00843308"/>
    <w:rsid w:val="00843B5D"/>
    <w:rsid w:val="00843D03"/>
    <w:rsid w:val="00844B32"/>
    <w:rsid w:val="00845900"/>
    <w:rsid w:val="00845ED6"/>
    <w:rsid w:val="008462F8"/>
    <w:rsid w:val="00846BF2"/>
    <w:rsid w:val="00846D71"/>
    <w:rsid w:val="00847483"/>
    <w:rsid w:val="0084764F"/>
    <w:rsid w:val="008479ED"/>
    <w:rsid w:val="00847EFD"/>
    <w:rsid w:val="00850F2F"/>
    <w:rsid w:val="008518D5"/>
    <w:rsid w:val="00852677"/>
    <w:rsid w:val="00852A25"/>
    <w:rsid w:val="00852BEC"/>
    <w:rsid w:val="00852FFE"/>
    <w:rsid w:val="008534AC"/>
    <w:rsid w:val="008534B8"/>
    <w:rsid w:val="00854365"/>
    <w:rsid w:val="00854B2B"/>
    <w:rsid w:val="00854EA8"/>
    <w:rsid w:val="00856332"/>
    <w:rsid w:val="008566F0"/>
    <w:rsid w:val="00856AC6"/>
    <w:rsid w:val="00857614"/>
    <w:rsid w:val="00857FC5"/>
    <w:rsid w:val="00860183"/>
    <w:rsid w:val="008605DB"/>
    <w:rsid w:val="00861085"/>
    <w:rsid w:val="0086146B"/>
    <w:rsid w:val="00861AB4"/>
    <w:rsid w:val="0086288A"/>
    <w:rsid w:val="008632CF"/>
    <w:rsid w:val="00863447"/>
    <w:rsid w:val="0086382A"/>
    <w:rsid w:val="00863880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6F37"/>
    <w:rsid w:val="0086729E"/>
    <w:rsid w:val="00870C3D"/>
    <w:rsid w:val="00871160"/>
    <w:rsid w:val="008722DB"/>
    <w:rsid w:val="00872765"/>
    <w:rsid w:val="00872F03"/>
    <w:rsid w:val="00873433"/>
    <w:rsid w:val="008738C0"/>
    <w:rsid w:val="00873B93"/>
    <w:rsid w:val="00874686"/>
    <w:rsid w:val="00875815"/>
    <w:rsid w:val="00875FCA"/>
    <w:rsid w:val="00876805"/>
    <w:rsid w:val="00876E78"/>
    <w:rsid w:val="0087723F"/>
    <w:rsid w:val="008776AD"/>
    <w:rsid w:val="0088054C"/>
    <w:rsid w:val="00880725"/>
    <w:rsid w:val="00880F2D"/>
    <w:rsid w:val="008815E4"/>
    <w:rsid w:val="00881723"/>
    <w:rsid w:val="00881798"/>
    <w:rsid w:val="00881E39"/>
    <w:rsid w:val="00882114"/>
    <w:rsid w:val="008824FF"/>
    <w:rsid w:val="0088289C"/>
    <w:rsid w:val="00882B00"/>
    <w:rsid w:val="00882BC8"/>
    <w:rsid w:val="00883C35"/>
    <w:rsid w:val="0088776A"/>
    <w:rsid w:val="008877BF"/>
    <w:rsid w:val="008878D9"/>
    <w:rsid w:val="00887E42"/>
    <w:rsid w:val="00887FB2"/>
    <w:rsid w:val="00890388"/>
    <w:rsid w:val="00890517"/>
    <w:rsid w:val="00891589"/>
    <w:rsid w:val="008919C5"/>
    <w:rsid w:val="00891DB6"/>
    <w:rsid w:val="00892B19"/>
    <w:rsid w:val="008934C6"/>
    <w:rsid w:val="008943BF"/>
    <w:rsid w:val="00894B7B"/>
    <w:rsid w:val="008950F7"/>
    <w:rsid w:val="00895AEA"/>
    <w:rsid w:val="0089661E"/>
    <w:rsid w:val="0089689B"/>
    <w:rsid w:val="008975FD"/>
    <w:rsid w:val="00897877"/>
    <w:rsid w:val="00897EA6"/>
    <w:rsid w:val="008A09B2"/>
    <w:rsid w:val="008A1BAC"/>
    <w:rsid w:val="008A1E84"/>
    <w:rsid w:val="008A1F52"/>
    <w:rsid w:val="008A21FE"/>
    <w:rsid w:val="008A27FD"/>
    <w:rsid w:val="008A2A7F"/>
    <w:rsid w:val="008A35F5"/>
    <w:rsid w:val="008A3896"/>
    <w:rsid w:val="008A3EA1"/>
    <w:rsid w:val="008A4782"/>
    <w:rsid w:val="008A5F2F"/>
    <w:rsid w:val="008A6151"/>
    <w:rsid w:val="008A686B"/>
    <w:rsid w:val="008A7019"/>
    <w:rsid w:val="008B08B1"/>
    <w:rsid w:val="008B0DDA"/>
    <w:rsid w:val="008B1084"/>
    <w:rsid w:val="008B1342"/>
    <w:rsid w:val="008B1837"/>
    <w:rsid w:val="008B29D8"/>
    <w:rsid w:val="008B2D0E"/>
    <w:rsid w:val="008B3AEA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87B"/>
    <w:rsid w:val="008B6EAF"/>
    <w:rsid w:val="008B7D04"/>
    <w:rsid w:val="008B7DE4"/>
    <w:rsid w:val="008C0502"/>
    <w:rsid w:val="008C0956"/>
    <w:rsid w:val="008C12EA"/>
    <w:rsid w:val="008C16B5"/>
    <w:rsid w:val="008C1BE4"/>
    <w:rsid w:val="008C25A2"/>
    <w:rsid w:val="008C2DBA"/>
    <w:rsid w:val="008C2E95"/>
    <w:rsid w:val="008C2FC1"/>
    <w:rsid w:val="008C316A"/>
    <w:rsid w:val="008C3685"/>
    <w:rsid w:val="008C3A2F"/>
    <w:rsid w:val="008C3BFB"/>
    <w:rsid w:val="008C4065"/>
    <w:rsid w:val="008C472E"/>
    <w:rsid w:val="008C48FA"/>
    <w:rsid w:val="008C5311"/>
    <w:rsid w:val="008C63B9"/>
    <w:rsid w:val="008C6619"/>
    <w:rsid w:val="008C7055"/>
    <w:rsid w:val="008C71FC"/>
    <w:rsid w:val="008C75B0"/>
    <w:rsid w:val="008C779D"/>
    <w:rsid w:val="008C7C0A"/>
    <w:rsid w:val="008D0FC6"/>
    <w:rsid w:val="008D130E"/>
    <w:rsid w:val="008D15AD"/>
    <w:rsid w:val="008D1FB5"/>
    <w:rsid w:val="008D272E"/>
    <w:rsid w:val="008D28CA"/>
    <w:rsid w:val="008D2E85"/>
    <w:rsid w:val="008D3918"/>
    <w:rsid w:val="008D3A40"/>
    <w:rsid w:val="008D4EAA"/>
    <w:rsid w:val="008D58CA"/>
    <w:rsid w:val="008D5B99"/>
    <w:rsid w:val="008D6EA8"/>
    <w:rsid w:val="008D7421"/>
    <w:rsid w:val="008D7671"/>
    <w:rsid w:val="008D7877"/>
    <w:rsid w:val="008D78D8"/>
    <w:rsid w:val="008D7C89"/>
    <w:rsid w:val="008D7D94"/>
    <w:rsid w:val="008E00A0"/>
    <w:rsid w:val="008E131F"/>
    <w:rsid w:val="008E1457"/>
    <w:rsid w:val="008E16EE"/>
    <w:rsid w:val="008E2423"/>
    <w:rsid w:val="008E2833"/>
    <w:rsid w:val="008E2BCD"/>
    <w:rsid w:val="008E3560"/>
    <w:rsid w:val="008E3764"/>
    <w:rsid w:val="008E407A"/>
    <w:rsid w:val="008E47FF"/>
    <w:rsid w:val="008E4E86"/>
    <w:rsid w:val="008E50C8"/>
    <w:rsid w:val="008E571B"/>
    <w:rsid w:val="008E62B8"/>
    <w:rsid w:val="008E68A1"/>
    <w:rsid w:val="008E6D76"/>
    <w:rsid w:val="008E736F"/>
    <w:rsid w:val="008E7C33"/>
    <w:rsid w:val="008F1485"/>
    <w:rsid w:val="008F19B0"/>
    <w:rsid w:val="008F1F67"/>
    <w:rsid w:val="008F28BF"/>
    <w:rsid w:val="008F2B22"/>
    <w:rsid w:val="008F31A1"/>
    <w:rsid w:val="008F3850"/>
    <w:rsid w:val="008F4AC6"/>
    <w:rsid w:val="008F4DE4"/>
    <w:rsid w:val="008F6D0F"/>
    <w:rsid w:val="008F7636"/>
    <w:rsid w:val="008F7AFD"/>
    <w:rsid w:val="008F7B43"/>
    <w:rsid w:val="009009D3"/>
    <w:rsid w:val="00902041"/>
    <w:rsid w:val="00902075"/>
    <w:rsid w:val="00903831"/>
    <w:rsid w:val="00904AC5"/>
    <w:rsid w:val="00905CB9"/>
    <w:rsid w:val="00905E24"/>
    <w:rsid w:val="009061A4"/>
    <w:rsid w:val="009074BE"/>
    <w:rsid w:val="0090775A"/>
    <w:rsid w:val="00910A12"/>
    <w:rsid w:val="00910CBD"/>
    <w:rsid w:val="00910DC7"/>
    <w:rsid w:val="00912126"/>
    <w:rsid w:val="009129B2"/>
    <w:rsid w:val="00912BF1"/>
    <w:rsid w:val="0091320B"/>
    <w:rsid w:val="00913E98"/>
    <w:rsid w:val="0091417F"/>
    <w:rsid w:val="0091421E"/>
    <w:rsid w:val="009145D0"/>
    <w:rsid w:val="009148B0"/>
    <w:rsid w:val="009149CD"/>
    <w:rsid w:val="009149F6"/>
    <w:rsid w:val="0091502F"/>
    <w:rsid w:val="0091515F"/>
    <w:rsid w:val="00915259"/>
    <w:rsid w:val="00916422"/>
    <w:rsid w:val="0091649A"/>
    <w:rsid w:val="009176D0"/>
    <w:rsid w:val="0092054D"/>
    <w:rsid w:val="009208F2"/>
    <w:rsid w:val="00920AD7"/>
    <w:rsid w:val="009212DA"/>
    <w:rsid w:val="0092142A"/>
    <w:rsid w:val="00921664"/>
    <w:rsid w:val="009216AB"/>
    <w:rsid w:val="00921D45"/>
    <w:rsid w:val="00922468"/>
    <w:rsid w:val="0092410B"/>
    <w:rsid w:val="009241EC"/>
    <w:rsid w:val="00924408"/>
    <w:rsid w:val="009244A7"/>
    <w:rsid w:val="0092608C"/>
    <w:rsid w:val="009260FD"/>
    <w:rsid w:val="00926B52"/>
    <w:rsid w:val="00926BE2"/>
    <w:rsid w:val="009270D5"/>
    <w:rsid w:val="00927993"/>
    <w:rsid w:val="00930767"/>
    <w:rsid w:val="00930C52"/>
    <w:rsid w:val="00930CA1"/>
    <w:rsid w:val="00932010"/>
    <w:rsid w:val="009320F1"/>
    <w:rsid w:val="0093284D"/>
    <w:rsid w:val="0093284F"/>
    <w:rsid w:val="00932E52"/>
    <w:rsid w:val="00933E95"/>
    <w:rsid w:val="00934170"/>
    <w:rsid w:val="009346D4"/>
    <w:rsid w:val="009349E0"/>
    <w:rsid w:val="009363E4"/>
    <w:rsid w:val="009372E9"/>
    <w:rsid w:val="00937807"/>
    <w:rsid w:val="00937E9C"/>
    <w:rsid w:val="0094067A"/>
    <w:rsid w:val="0094070C"/>
    <w:rsid w:val="00940795"/>
    <w:rsid w:val="0094099F"/>
    <w:rsid w:val="00940AF3"/>
    <w:rsid w:val="00940D42"/>
    <w:rsid w:val="00941496"/>
    <w:rsid w:val="00941697"/>
    <w:rsid w:val="009422D5"/>
    <w:rsid w:val="00942680"/>
    <w:rsid w:val="00942FD5"/>
    <w:rsid w:val="009443FD"/>
    <w:rsid w:val="00944468"/>
    <w:rsid w:val="00944955"/>
    <w:rsid w:val="0094528D"/>
    <w:rsid w:val="0094532C"/>
    <w:rsid w:val="00945CAA"/>
    <w:rsid w:val="0094691D"/>
    <w:rsid w:val="009471BD"/>
    <w:rsid w:val="0094736B"/>
    <w:rsid w:val="009479E5"/>
    <w:rsid w:val="00950AA5"/>
    <w:rsid w:val="00951146"/>
    <w:rsid w:val="00951FF3"/>
    <w:rsid w:val="009521F1"/>
    <w:rsid w:val="00952412"/>
    <w:rsid w:val="00953D1D"/>
    <w:rsid w:val="0095485D"/>
    <w:rsid w:val="00954EE8"/>
    <w:rsid w:val="00955B3C"/>
    <w:rsid w:val="00955E31"/>
    <w:rsid w:val="00955FCF"/>
    <w:rsid w:val="009560A9"/>
    <w:rsid w:val="00956183"/>
    <w:rsid w:val="0095713E"/>
    <w:rsid w:val="00957529"/>
    <w:rsid w:val="00957959"/>
    <w:rsid w:val="00957AD8"/>
    <w:rsid w:val="00957CB3"/>
    <w:rsid w:val="0096078B"/>
    <w:rsid w:val="00960B51"/>
    <w:rsid w:val="00960F9B"/>
    <w:rsid w:val="009617D8"/>
    <w:rsid w:val="00961BC9"/>
    <w:rsid w:val="009622E9"/>
    <w:rsid w:val="0096270D"/>
    <w:rsid w:val="00962DFA"/>
    <w:rsid w:val="00965F53"/>
    <w:rsid w:val="0096611E"/>
    <w:rsid w:val="00966162"/>
    <w:rsid w:val="00967BBC"/>
    <w:rsid w:val="00967D40"/>
    <w:rsid w:val="0097252B"/>
    <w:rsid w:val="009727CD"/>
    <w:rsid w:val="00972B54"/>
    <w:rsid w:val="00973789"/>
    <w:rsid w:val="00973B7B"/>
    <w:rsid w:val="00973D7D"/>
    <w:rsid w:val="00974EB6"/>
    <w:rsid w:val="009759FF"/>
    <w:rsid w:val="00975C04"/>
    <w:rsid w:val="00976636"/>
    <w:rsid w:val="00977256"/>
    <w:rsid w:val="00977A4F"/>
    <w:rsid w:val="00980BFF"/>
    <w:rsid w:val="009813D6"/>
    <w:rsid w:val="0098221A"/>
    <w:rsid w:val="0098250D"/>
    <w:rsid w:val="009825C2"/>
    <w:rsid w:val="00983233"/>
    <w:rsid w:val="00983615"/>
    <w:rsid w:val="00983949"/>
    <w:rsid w:val="00983E51"/>
    <w:rsid w:val="00983F97"/>
    <w:rsid w:val="00984185"/>
    <w:rsid w:val="00984ABC"/>
    <w:rsid w:val="0098584F"/>
    <w:rsid w:val="00985B36"/>
    <w:rsid w:val="00986109"/>
    <w:rsid w:val="0098617E"/>
    <w:rsid w:val="009863C8"/>
    <w:rsid w:val="009876BE"/>
    <w:rsid w:val="00990350"/>
    <w:rsid w:val="009910B1"/>
    <w:rsid w:val="009911CC"/>
    <w:rsid w:val="00991385"/>
    <w:rsid w:val="00991C2C"/>
    <w:rsid w:val="00991FA1"/>
    <w:rsid w:val="009921BE"/>
    <w:rsid w:val="00992A1F"/>
    <w:rsid w:val="00992BDE"/>
    <w:rsid w:val="0099346D"/>
    <w:rsid w:val="00993C84"/>
    <w:rsid w:val="009942D6"/>
    <w:rsid w:val="009947A1"/>
    <w:rsid w:val="009947BA"/>
    <w:rsid w:val="00994962"/>
    <w:rsid w:val="00994A03"/>
    <w:rsid w:val="00995431"/>
    <w:rsid w:val="0099683B"/>
    <w:rsid w:val="00997032"/>
    <w:rsid w:val="009970D9"/>
    <w:rsid w:val="009971A6"/>
    <w:rsid w:val="009A1571"/>
    <w:rsid w:val="009A1A3A"/>
    <w:rsid w:val="009A1A71"/>
    <w:rsid w:val="009A1D0C"/>
    <w:rsid w:val="009A25ED"/>
    <w:rsid w:val="009A273A"/>
    <w:rsid w:val="009A295A"/>
    <w:rsid w:val="009A2963"/>
    <w:rsid w:val="009A2A02"/>
    <w:rsid w:val="009A2FA2"/>
    <w:rsid w:val="009A2FCF"/>
    <w:rsid w:val="009A3057"/>
    <w:rsid w:val="009A496D"/>
    <w:rsid w:val="009A4C98"/>
    <w:rsid w:val="009A5489"/>
    <w:rsid w:val="009A5960"/>
    <w:rsid w:val="009A5AC5"/>
    <w:rsid w:val="009A5F50"/>
    <w:rsid w:val="009A659F"/>
    <w:rsid w:val="009A6D65"/>
    <w:rsid w:val="009A6D70"/>
    <w:rsid w:val="009A70BC"/>
    <w:rsid w:val="009A75DE"/>
    <w:rsid w:val="009A7747"/>
    <w:rsid w:val="009B0379"/>
    <w:rsid w:val="009B05BA"/>
    <w:rsid w:val="009B05C8"/>
    <w:rsid w:val="009B07AE"/>
    <w:rsid w:val="009B0ABA"/>
    <w:rsid w:val="009B118D"/>
    <w:rsid w:val="009B1782"/>
    <w:rsid w:val="009B17A8"/>
    <w:rsid w:val="009B1E83"/>
    <w:rsid w:val="009B30DA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1B05"/>
    <w:rsid w:val="009C2715"/>
    <w:rsid w:val="009C3A1F"/>
    <w:rsid w:val="009C3FB2"/>
    <w:rsid w:val="009C5D35"/>
    <w:rsid w:val="009C5F9D"/>
    <w:rsid w:val="009C63DC"/>
    <w:rsid w:val="009C6551"/>
    <w:rsid w:val="009C6C5F"/>
    <w:rsid w:val="009C705F"/>
    <w:rsid w:val="009C7212"/>
    <w:rsid w:val="009C7542"/>
    <w:rsid w:val="009D15C1"/>
    <w:rsid w:val="009D178A"/>
    <w:rsid w:val="009D1F8D"/>
    <w:rsid w:val="009D20DD"/>
    <w:rsid w:val="009D28B6"/>
    <w:rsid w:val="009D2BF9"/>
    <w:rsid w:val="009D2D04"/>
    <w:rsid w:val="009D352F"/>
    <w:rsid w:val="009D37C4"/>
    <w:rsid w:val="009D4595"/>
    <w:rsid w:val="009D55D7"/>
    <w:rsid w:val="009D591E"/>
    <w:rsid w:val="009D60C9"/>
    <w:rsid w:val="009D6110"/>
    <w:rsid w:val="009D6161"/>
    <w:rsid w:val="009D61CD"/>
    <w:rsid w:val="009D6A30"/>
    <w:rsid w:val="009D6F5E"/>
    <w:rsid w:val="009D75C3"/>
    <w:rsid w:val="009D7C52"/>
    <w:rsid w:val="009E04EC"/>
    <w:rsid w:val="009E05D2"/>
    <w:rsid w:val="009E0645"/>
    <w:rsid w:val="009E23DD"/>
    <w:rsid w:val="009E2B70"/>
    <w:rsid w:val="009E316D"/>
    <w:rsid w:val="009E3186"/>
    <w:rsid w:val="009E3655"/>
    <w:rsid w:val="009E3877"/>
    <w:rsid w:val="009E5D5F"/>
    <w:rsid w:val="009E68CD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0ED"/>
    <w:rsid w:val="009F43AD"/>
    <w:rsid w:val="009F5A3E"/>
    <w:rsid w:val="009F5B6D"/>
    <w:rsid w:val="009F7A22"/>
    <w:rsid w:val="009F7F22"/>
    <w:rsid w:val="00A00BB5"/>
    <w:rsid w:val="00A011F5"/>
    <w:rsid w:val="00A0190C"/>
    <w:rsid w:val="00A01C8C"/>
    <w:rsid w:val="00A01F4A"/>
    <w:rsid w:val="00A02875"/>
    <w:rsid w:val="00A02C16"/>
    <w:rsid w:val="00A035B9"/>
    <w:rsid w:val="00A042D6"/>
    <w:rsid w:val="00A05808"/>
    <w:rsid w:val="00A05BBF"/>
    <w:rsid w:val="00A06586"/>
    <w:rsid w:val="00A06DF4"/>
    <w:rsid w:val="00A10402"/>
    <w:rsid w:val="00A1058A"/>
    <w:rsid w:val="00A10A7A"/>
    <w:rsid w:val="00A10F68"/>
    <w:rsid w:val="00A110B7"/>
    <w:rsid w:val="00A110FA"/>
    <w:rsid w:val="00A11BB0"/>
    <w:rsid w:val="00A12367"/>
    <w:rsid w:val="00A12B4D"/>
    <w:rsid w:val="00A12BFF"/>
    <w:rsid w:val="00A12E58"/>
    <w:rsid w:val="00A132ED"/>
    <w:rsid w:val="00A144CE"/>
    <w:rsid w:val="00A14846"/>
    <w:rsid w:val="00A156C9"/>
    <w:rsid w:val="00A1689F"/>
    <w:rsid w:val="00A16C59"/>
    <w:rsid w:val="00A17BE5"/>
    <w:rsid w:val="00A20281"/>
    <w:rsid w:val="00A2071A"/>
    <w:rsid w:val="00A20CA6"/>
    <w:rsid w:val="00A20CE9"/>
    <w:rsid w:val="00A20F4A"/>
    <w:rsid w:val="00A217FF"/>
    <w:rsid w:val="00A21FF6"/>
    <w:rsid w:val="00A22BFF"/>
    <w:rsid w:val="00A22E2A"/>
    <w:rsid w:val="00A23168"/>
    <w:rsid w:val="00A24ECA"/>
    <w:rsid w:val="00A25613"/>
    <w:rsid w:val="00A257B8"/>
    <w:rsid w:val="00A259F5"/>
    <w:rsid w:val="00A26E15"/>
    <w:rsid w:val="00A26E2F"/>
    <w:rsid w:val="00A26F49"/>
    <w:rsid w:val="00A274EE"/>
    <w:rsid w:val="00A276BC"/>
    <w:rsid w:val="00A27B3F"/>
    <w:rsid w:val="00A300AA"/>
    <w:rsid w:val="00A3113C"/>
    <w:rsid w:val="00A317B8"/>
    <w:rsid w:val="00A32899"/>
    <w:rsid w:val="00A32F20"/>
    <w:rsid w:val="00A3317F"/>
    <w:rsid w:val="00A344E7"/>
    <w:rsid w:val="00A350A1"/>
    <w:rsid w:val="00A351F3"/>
    <w:rsid w:val="00A3522F"/>
    <w:rsid w:val="00A35575"/>
    <w:rsid w:val="00A359A6"/>
    <w:rsid w:val="00A36859"/>
    <w:rsid w:val="00A36AFE"/>
    <w:rsid w:val="00A36BD8"/>
    <w:rsid w:val="00A37155"/>
    <w:rsid w:val="00A4005D"/>
    <w:rsid w:val="00A402C3"/>
    <w:rsid w:val="00A403D2"/>
    <w:rsid w:val="00A40C26"/>
    <w:rsid w:val="00A410C7"/>
    <w:rsid w:val="00A420B4"/>
    <w:rsid w:val="00A42CDB"/>
    <w:rsid w:val="00A4314B"/>
    <w:rsid w:val="00A43B78"/>
    <w:rsid w:val="00A43D16"/>
    <w:rsid w:val="00A44309"/>
    <w:rsid w:val="00A4478A"/>
    <w:rsid w:val="00A44F93"/>
    <w:rsid w:val="00A511E5"/>
    <w:rsid w:val="00A512BE"/>
    <w:rsid w:val="00A51516"/>
    <w:rsid w:val="00A51817"/>
    <w:rsid w:val="00A51E0C"/>
    <w:rsid w:val="00A525B0"/>
    <w:rsid w:val="00A52E1B"/>
    <w:rsid w:val="00A53027"/>
    <w:rsid w:val="00A53190"/>
    <w:rsid w:val="00A56424"/>
    <w:rsid w:val="00A568DF"/>
    <w:rsid w:val="00A56C95"/>
    <w:rsid w:val="00A5708F"/>
    <w:rsid w:val="00A57292"/>
    <w:rsid w:val="00A57364"/>
    <w:rsid w:val="00A60007"/>
    <w:rsid w:val="00A600DB"/>
    <w:rsid w:val="00A60BDC"/>
    <w:rsid w:val="00A61DFE"/>
    <w:rsid w:val="00A61F6A"/>
    <w:rsid w:val="00A6248D"/>
    <w:rsid w:val="00A627D0"/>
    <w:rsid w:val="00A62819"/>
    <w:rsid w:val="00A62A84"/>
    <w:rsid w:val="00A62C99"/>
    <w:rsid w:val="00A62F48"/>
    <w:rsid w:val="00A62F67"/>
    <w:rsid w:val="00A63C77"/>
    <w:rsid w:val="00A6479B"/>
    <w:rsid w:val="00A65854"/>
    <w:rsid w:val="00A67ECE"/>
    <w:rsid w:val="00A70136"/>
    <w:rsid w:val="00A7078D"/>
    <w:rsid w:val="00A70F77"/>
    <w:rsid w:val="00A71D96"/>
    <w:rsid w:val="00A71E57"/>
    <w:rsid w:val="00A72135"/>
    <w:rsid w:val="00A72846"/>
    <w:rsid w:val="00A72E23"/>
    <w:rsid w:val="00A74692"/>
    <w:rsid w:val="00A749D3"/>
    <w:rsid w:val="00A74A7C"/>
    <w:rsid w:val="00A74B94"/>
    <w:rsid w:val="00A755E9"/>
    <w:rsid w:val="00A75862"/>
    <w:rsid w:val="00A75E99"/>
    <w:rsid w:val="00A7718E"/>
    <w:rsid w:val="00A80985"/>
    <w:rsid w:val="00A80A0B"/>
    <w:rsid w:val="00A80B35"/>
    <w:rsid w:val="00A80F41"/>
    <w:rsid w:val="00A80FB1"/>
    <w:rsid w:val="00A81022"/>
    <w:rsid w:val="00A81E9F"/>
    <w:rsid w:val="00A828A8"/>
    <w:rsid w:val="00A835D9"/>
    <w:rsid w:val="00A84C00"/>
    <w:rsid w:val="00A851CF"/>
    <w:rsid w:val="00A85216"/>
    <w:rsid w:val="00A8534D"/>
    <w:rsid w:val="00A85654"/>
    <w:rsid w:val="00A8598D"/>
    <w:rsid w:val="00A86568"/>
    <w:rsid w:val="00A8705A"/>
    <w:rsid w:val="00A870CC"/>
    <w:rsid w:val="00A87743"/>
    <w:rsid w:val="00A878E3"/>
    <w:rsid w:val="00A904C8"/>
    <w:rsid w:val="00A90749"/>
    <w:rsid w:val="00A9103D"/>
    <w:rsid w:val="00A91329"/>
    <w:rsid w:val="00A91622"/>
    <w:rsid w:val="00A9288C"/>
    <w:rsid w:val="00A92A7E"/>
    <w:rsid w:val="00A92DB8"/>
    <w:rsid w:val="00A9407B"/>
    <w:rsid w:val="00A940A5"/>
    <w:rsid w:val="00A94116"/>
    <w:rsid w:val="00A94260"/>
    <w:rsid w:val="00A94480"/>
    <w:rsid w:val="00A95A11"/>
    <w:rsid w:val="00A95A1C"/>
    <w:rsid w:val="00A95B2F"/>
    <w:rsid w:val="00A96ECE"/>
    <w:rsid w:val="00A9706A"/>
    <w:rsid w:val="00A97C17"/>
    <w:rsid w:val="00A97F9F"/>
    <w:rsid w:val="00AA01AB"/>
    <w:rsid w:val="00AA0AA2"/>
    <w:rsid w:val="00AA0C6D"/>
    <w:rsid w:val="00AA1509"/>
    <w:rsid w:val="00AA180F"/>
    <w:rsid w:val="00AA2265"/>
    <w:rsid w:val="00AA24F1"/>
    <w:rsid w:val="00AA2753"/>
    <w:rsid w:val="00AA295D"/>
    <w:rsid w:val="00AA2EF3"/>
    <w:rsid w:val="00AA3469"/>
    <w:rsid w:val="00AA3F51"/>
    <w:rsid w:val="00AA5628"/>
    <w:rsid w:val="00AA5CBE"/>
    <w:rsid w:val="00AA604A"/>
    <w:rsid w:val="00AA6699"/>
    <w:rsid w:val="00AA66D2"/>
    <w:rsid w:val="00AA6BD8"/>
    <w:rsid w:val="00AA766D"/>
    <w:rsid w:val="00AA7D79"/>
    <w:rsid w:val="00AA7F50"/>
    <w:rsid w:val="00AA7FB4"/>
    <w:rsid w:val="00AB00FD"/>
    <w:rsid w:val="00AB03A6"/>
    <w:rsid w:val="00AB0761"/>
    <w:rsid w:val="00AB0C0B"/>
    <w:rsid w:val="00AB0CDD"/>
    <w:rsid w:val="00AB1628"/>
    <w:rsid w:val="00AB1AE0"/>
    <w:rsid w:val="00AB1C81"/>
    <w:rsid w:val="00AB1F52"/>
    <w:rsid w:val="00AB20CA"/>
    <w:rsid w:val="00AB28BF"/>
    <w:rsid w:val="00AB2968"/>
    <w:rsid w:val="00AB3F7F"/>
    <w:rsid w:val="00AB4155"/>
    <w:rsid w:val="00AB4426"/>
    <w:rsid w:val="00AB4FA1"/>
    <w:rsid w:val="00AB541F"/>
    <w:rsid w:val="00AB58A2"/>
    <w:rsid w:val="00AB6AC7"/>
    <w:rsid w:val="00AC05FE"/>
    <w:rsid w:val="00AC176C"/>
    <w:rsid w:val="00AC178A"/>
    <w:rsid w:val="00AC24CB"/>
    <w:rsid w:val="00AC38B9"/>
    <w:rsid w:val="00AC3A27"/>
    <w:rsid w:val="00AC3ED4"/>
    <w:rsid w:val="00AC4A95"/>
    <w:rsid w:val="00AC53B8"/>
    <w:rsid w:val="00AC55A4"/>
    <w:rsid w:val="00AC5714"/>
    <w:rsid w:val="00AC5CCF"/>
    <w:rsid w:val="00AC5CD8"/>
    <w:rsid w:val="00AC62B1"/>
    <w:rsid w:val="00AC62C8"/>
    <w:rsid w:val="00AD0232"/>
    <w:rsid w:val="00AD049F"/>
    <w:rsid w:val="00AD135E"/>
    <w:rsid w:val="00AD1580"/>
    <w:rsid w:val="00AD27F1"/>
    <w:rsid w:val="00AD2A98"/>
    <w:rsid w:val="00AD2CCF"/>
    <w:rsid w:val="00AD2F7B"/>
    <w:rsid w:val="00AD2F92"/>
    <w:rsid w:val="00AD36D8"/>
    <w:rsid w:val="00AD3CBD"/>
    <w:rsid w:val="00AD3CFE"/>
    <w:rsid w:val="00AD4A45"/>
    <w:rsid w:val="00AD4D91"/>
    <w:rsid w:val="00AD5154"/>
    <w:rsid w:val="00AD527F"/>
    <w:rsid w:val="00AD59A0"/>
    <w:rsid w:val="00AD756D"/>
    <w:rsid w:val="00AE053F"/>
    <w:rsid w:val="00AE075F"/>
    <w:rsid w:val="00AE0CE9"/>
    <w:rsid w:val="00AE1275"/>
    <w:rsid w:val="00AE240B"/>
    <w:rsid w:val="00AE2A9C"/>
    <w:rsid w:val="00AE31E7"/>
    <w:rsid w:val="00AE33DF"/>
    <w:rsid w:val="00AE3701"/>
    <w:rsid w:val="00AE47DC"/>
    <w:rsid w:val="00AE4981"/>
    <w:rsid w:val="00AE4B66"/>
    <w:rsid w:val="00AE4CA4"/>
    <w:rsid w:val="00AE5274"/>
    <w:rsid w:val="00AE5C8A"/>
    <w:rsid w:val="00AF0A35"/>
    <w:rsid w:val="00AF13A5"/>
    <w:rsid w:val="00AF1FBC"/>
    <w:rsid w:val="00AF2C95"/>
    <w:rsid w:val="00AF3703"/>
    <w:rsid w:val="00AF39A5"/>
    <w:rsid w:val="00AF4747"/>
    <w:rsid w:val="00AF5229"/>
    <w:rsid w:val="00AF5371"/>
    <w:rsid w:val="00AF59C6"/>
    <w:rsid w:val="00AF5C95"/>
    <w:rsid w:val="00AF63CC"/>
    <w:rsid w:val="00AF7744"/>
    <w:rsid w:val="00AF7B7B"/>
    <w:rsid w:val="00B01096"/>
    <w:rsid w:val="00B011E3"/>
    <w:rsid w:val="00B020EB"/>
    <w:rsid w:val="00B02319"/>
    <w:rsid w:val="00B02941"/>
    <w:rsid w:val="00B03119"/>
    <w:rsid w:val="00B03CB8"/>
    <w:rsid w:val="00B04706"/>
    <w:rsid w:val="00B05295"/>
    <w:rsid w:val="00B0529E"/>
    <w:rsid w:val="00B063F7"/>
    <w:rsid w:val="00B06997"/>
    <w:rsid w:val="00B06EF2"/>
    <w:rsid w:val="00B07A0B"/>
    <w:rsid w:val="00B106D3"/>
    <w:rsid w:val="00B10AED"/>
    <w:rsid w:val="00B11077"/>
    <w:rsid w:val="00B11309"/>
    <w:rsid w:val="00B1173F"/>
    <w:rsid w:val="00B11C9E"/>
    <w:rsid w:val="00B11F98"/>
    <w:rsid w:val="00B12315"/>
    <w:rsid w:val="00B126CF"/>
    <w:rsid w:val="00B131E2"/>
    <w:rsid w:val="00B13B4B"/>
    <w:rsid w:val="00B13BEE"/>
    <w:rsid w:val="00B13EF1"/>
    <w:rsid w:val="00B146BB"/>
    <w:rsid w:val="00B14E7F"/>
    <w:rsid w:val="00B15328"/>
    <w:rsid w:val="00B160C2"/>
    <w:rsid w:val="00B16918"/>
    <w:rsid w:val="00B16AA4"/>
    <w:rsid w:val="00B171BA"/>
    <w:rsid w:val="00B17B25"/>
    <w:rsid w:val="00B20471"/>
    <w:rsid w:val="00B21DCC"/>
    <w:rsid w:val="00B221ED"/>
    <w:rsid w:val="00B22225"/>
    <w:rsid w:val="00B226C7"/>
    <w:rsid w:val="00B22D5A"/>
    <w:rsid w:val="00B24283"/>
    <w:rsid w:val="00B2441A"/>
    <w:rsid w:val="00B246E1"/>
    <w:rsid w:val="00B2504C"/>
    <w:rsid w:val="00B2508D"/>
    <w:rsid w:val="00B2613D"/>
    <w:rsid w:val="00B274F8"/>
    <w:rsid w:val="00B27A66"/>
    <w:rsid w:val="00B27E90"/>
    <w:rsid w:val="00B30C26"/>
    <w:rsid w:val="00B30C4B"/>
    <w:rsid w:val="00B30EFF"/>
    <w:rsid w:val="00B311EF"/>
    <w:rsid w:val="00B31D4E"/>
    <w:rsid w:val="00B322B8"/>
    <w:rsid w:val="00B3291E"/>
    <w:rsid w:val="00B32BDF"/>
    <w:rsid w:val="00B33BD6"/>
    <w:rsid w:val="00B34162"/>
    <w:rsid w:val="00B3489D"/>
    <w:rsid w:val="00B34C46"/>
    <w:rsid w:val="00B35672"/>
    <w:rsid w:val="00B35F90"/>
    <w:rsid w:val="00B364CB"/>
    <w:rsid w:val="00B36538"/>
    <w:rsid w:val="00B37E13"/>
    <w:rsid w:val="00B37FBC"/>
    <w:rsid w:val="00B40991"/>
    <w:rsid w:val="00B4226F"/>
    <w:rsid w:val="00B427C1"/>
    <w:rsid w:val="00B4356F"/>
    <w:rsid w:val="00B43ABB"/>
    <w:rsid w:val="00B44928"/>
    <w:rsid w:val="00B44A85"/>
    <w:rsid w:val="00B44DCD"/>
    <w:rsid w:val="00B45EC6"/>
    <w:rsid w:val="00B4625E"/>
    <w:rsid w:val="00B46537"/>
    <w:rsid w:val="00B46931"/>
    <w:rsid w:val="00B47E05"/>
    <w:rsid w:val="00B47F5F"/>
    <w:rsid w:val="00B50974"/>
    <w:rsid w:val="00B54CE3"/>
    <w:rsid w:val="00B55CFA"/>
    <w:rsid w:val="00B56816"/>
    <w:rsid w:val="00B56CE5"/>
    <w:rsid w:val="00B56E72"/>
    <w:rsid w:val="00B602A0"/>
    <w:rsid w:val="00B60623"/>
    <w:rsid w:val="00B61243"/>
    <w:rsid w:val="00B61EFF"/>
    <w:rsid w:val="00B62170"/>
    <w:rsid w:val="00B626E2"/>
    <w:rsid w:val="00B628C9"/>
    <w:rsid w:val="00B62D76"/>
    <w:rsid w:val="00B62FBC"/>
    <w:rsid w:val="00B64A84"/>
    <w:rsid w:val="00B6533C"/>
    <w:rsid w:val="00B65C9F"/>
    <w:rsid w:val="00B65FCC"/>
    <w:rsid w:val="00B672E7"/>
    <w:rsid w:val="00B675E5"/>
    <w:rsid w:val="00B7030E"/>
    <w:rsid w:val="00B70402"/>
    <w:rsid w:val="00B707B1"/>
    <w:rsid w:val="00B71164"/>
    <w:rsid w:val="00B71339"/>
    <w:rsid w:val="00B72327"/>
    <w:rsid w:val="00B72B68"/>
    <w:rsid w:val="00B73C3A"/>
    <w:rsid w:val="00B73E04"/>
    <w:rsid w:val="00B73F27"/>
    <w:rsid w:val="00B745AF"/>
    <w:rsid w:val="00B7462C"/>
    <w:rsid w:val="00B74738"/>
    <w:rsid w:val="00B748DC"/>
    <w:rsid w:val="00B74BDC"/>
    <w:rsid w:val="00B75DCA"/>
    <w:rsid w:val="00B76751"/>
    <w:rsid w:val="00B77342"/>
    <w:rsid w:val="00B77873"/>
    <w:rsid w:val="00B77B1D"/>
    <w:rsid w:val="00B77B4B"/>
    <w:rsid w:val="00B8142E"/>
    <w:rsid w:val="00B826A0"/>
    <w:rsid w:val="00B8405C"/>
    <w:rsid w:val="00B84B50"/>
    <w:rsid w:val="00B84DDF"/>
    <w:rsid w:val="00B85A59"/>
    <w:rsid w:val="00B867A6"/>
    <w:rsid w:val="00B86AA0"/>
    <w:rsid w:val="00B870AB"/>
    <w:rsid w:val="00B8777C"/>
    <w:rsid w:val="00B87827"/>
    <w:rsid w:val="00B87857"/>
    <w:rsid w:val="00B87905"/>
    <w:rsid w:val="00B901DA"/>
    <w:rsid w:val="00B906C4"/>
    <w:rsid w:val="00B90E7E"/>
    <w:rsid w:val="00B90F2B"/>
    <w:rsid w:val="00B91625"/>
    <w:rsid w:val="00B9285E"/>
    <w:rsid w:val="00B93503"/>
    <w:rsid w:val="00B942D3"/>
    <w:rsid w:val="00B94EB5"/>
    <w:rsid w:val="00B954B3"/>
    <w:rsid w:val="00B96CD7"/>
    <w:rsid w:val="00B97F3B"/>
    <w:rsid w:val="00BA174B"/>
    <w:rsid w:val="00BA26B0"/>
    <w:rsid w:val="00BA38DF"/>
    <w:rsid w:val="00BA4109"/>
    <w:rsid w:val="00BA45C7"/>
    <w:rsid w:val="00BA4711"/>
    <w:rsid w:val="00BA4DA6"/>
    <w:rsid w:val="00BA4F27"/>
    <w:rsid w:val="00BA54C1"/>
    <w:rsid w:val="00BA5CE0"/>
    <w:rsid w:val="00BA6BC7"/>
    <w:rsid w:val="00BA6F3A"/>
    <w:rsid w:val="00BB0230"/>
    <w:rsid w:val="00BB0275"/>
    <w:rsid w:val="00BB0370"/>
    <w:rsid w:val="00BB06AE"/>
    <w:rsid w:val="00BB0C5C"/>
    <w:rsid w:val="00BB102F"/>
    <w:rsid w:val="00BB154A"/>
    <w:rsid w:val="00BB1E03"/>
    <w:rsid w:val="00BB2CFC"/>
    <w:rsid w:val="00BB38EE"/>
    <w:rsid w:val="00BB51F3"/>
    <w:rsid w:val="00BB61FE"/>
    <w:rsid w:val="00BB7627"/>
    <w:rsid w:val="00BC06C1"/>
    <w:rsid w:val="00BC14AC"/>
    <w:rsid w:val="00BC2070"/>
    <w:rsid w:val="00BC2450"/>
    <w:rsid w:val="00BC2AA4"/>
    <w:rsid w:val="00BC32C9"/>
    <w:rsid w:val="00BC3AA1"/>
    <w:rsid w:val="00BC3CA4"/>
    <w:rsid w:val="00BC4BE7"/>
    <w:rsid w:val="00BC532E"/>
    <w:rsid w:val="00BC548E"/>
    <w:rsid w:val="00BC5567"/>
    <w:rsid w:val="00BC652D"/>
    <w:rsid w:val="00BC6B10"/>
    <w:rsid w:val="00BC6DE8"/>
    <w:rsid w:val="00BC7079"/>
    <w:rsid w:val="00BC7CDC"/>
    <w:rsid w:val="00BD06B1"/>
    <w:rsid w:val="00BD1066"/>
    <w:rsid w:val="00BD12A9"/>
    <w:rsid w:val="00BD13A5"/>
    <w:rsid w:val="00BD1454"/>
    <w:rsid w:val="00BD14CF"/>
    <w:rsid w:val="00BD2655"/>
    <w:rsid w:val="00BD2E8F"/>
    <w:rsid w:val="00BD306C"/>
    <w:rsid w:val="00BD3AE8"/>
    <w:rsid w:val="00BD4318"/>
    <w:rsid w:val="00BD6F79"/>
    <w:rsid w:val="00BD73D5"/>
    <w:rsid w:val="00BD75DC"/>
    <w:rsid w:val="00BD79EE"/>
    <w:rsid w:val="00BD7E03"/>
    <w:rsid w:val="00BE0293"/>
    <w:rsid w:val="00BE05D1"/>
    <w:rsid w:val="00BE156B"/>
    <w:rsid w:val="00BE3D42"/>
    <w:rsid w:val="00BE47EB"/>
    <w:rsid w:val="00BE482E"/>
    <w:rsid w:val="00BE4A7F"/>
    <w:rsid w:val="00BE59B0"/>
    <w:rsid w:val="00BE5B9B"/>
    <w:rsid w:val="00BE5F10"/>
    <w:rsid w:val="00BE6BD0"/>
    <w:rsid w:val="00BE6BE1"/>
    <w:rsid w:val="00BF0438"/>
    <w:rsid w:val="00BF2612"/>
    <w:rsid w:val="00BF30BC"/>
    <w:rsid w:val="00BF3A01"/>
    <w:rsid w:val="00BF42A6"/>
    <w:rsid w:val="00BF4A96"/>
    <w:rsid w:val="00BF4C5B"/>
    <w:rsid w:val="00BF5749"/>
    <w:rsid w:val="00BF581C"/>
    <w:rsid w:val="00BF5F17"/>
    <w:rsid w:val="00BF653B"/>
    <w:rsid w:val="00BF7171"/>
    <w:rsid w:val="00BF7309"/>
    <w:rsid w:val="00BF7FA3"/>
    <w:rsid w:val="00C0083D"/>
    <w:rsid w:val="00C00BF1"/>
    <w:rsid w:val="00C018F7"/>
    <w:rsid w:val="00C020C0"/>
    <w:rsid w:val="00C02144"/>
    <w:rsid w:val="00C02665"/>
    <w:rsid w:val="00C02E06"/>
    <w:rsid w:val="00C04780"/>
    <w:rsid w:val="00C047B5"/>
    <w:rsid w:val="00C04AA7"/>
    <w:rsid w:val="00C04AC6"/>
    <w:rsid w:val="00C054BC"/>
    <w:rsid w:val="00C05F71"/>
    <w:rsid w:val="00C06069"/>
    <w:rsid w:val="00C069E6"/>
    <w:rsid w:val="00C07416"/>
    <w:rsid w:val="00C07E94"/>
    <w:rsid w:val="00C10177"/>
    <w:rsid w:val="00C11575"/>
    <w:rsid w:val="00C11588"/>
    <w:rsid w:val="00C12D3F"/>
    <w:rsid w:val="00C12E71"/>
    <w:rsid w:val="00C12F5D"/>
    <w:rsid w:val="00C133B5"/>
    <w:rsid w:val="00C13815"/>
    <w:rsid w:val="00C139D8"/>
    <w:rsid w:val="00C14BA4"/>
    <w:rsid w:val="00C1529B"/>
    <w:rsid w:val="00C162E2"/>
    <w:rsid w:val="00C16E40"/>
    <w:rsid w:val="00C1728C"/>
    <w:rsid w:val="00C17477"/>
    <w:rsid w:val="00C21103"/>
    <w:rsid w:val="00C217B2"/>
    <w:rsid w:val="00C21959"/>
    <w:rsid w:val="00C23AE8"/>
    <w:rsid w:val="00C2442D"/>
    <w:rsid w:val="00C25183"/>
    <w:rsid w:val="00C252CC"/>
    <w:rsid w:val="00C25E81"/>
    <w:rsid w:val="00C31185"/>
    <w:rsid w:val="00C31E28"/>
    <w:rsid w:val="00C32C47"/>
    <w:rsid w:val="00C34D1A"/>
    <w:rsid w:val="00C34EDB"/>
    <w:rsid w:val="00C35B43"/>
    <w:rsid w:val="00C36389"/>
    <w:rsid w:val="00C36A39"/>
    <w:rsid w:val="00C379A6"/>
    <w:rsid w:val="00C400BA"/>
    <w:rsid w:val="00C40277"/>
    <w:rsid w:val="00C4027A"/>
    <w:rsid w:val="00C405E7"/>
    <w:rsid w:val="00C41017"/>
    <w:rsid w:val="00C42260"/>
    <w:rsid w:val="00C4366B"/>
    <w:rsid w:val="00C437A2"/>
    <w:rsid w:val="00C43FEF"/>
    <w:rsid w:val="00C4429A"/>
    <w:rsid w:val="00C4492C"/>
    <w:rsid w:val="00C45066"/>
    <w:rsid w:val="00C45359"/>
    <w:rsid w:val="00C453FE"/>
    <w:rsid w:val="00C455D6"/>
    <w:rsid w:val="00C459CE"/>
    <w:rsid w:val="00C45D80"/>
    <w:rsid w:val="00C46786"/>
    <w:rsid w:val="00C46EDE"/>
    <w:rsid w:val="00C47342"/>
    <w:rsid w:val="00C478C4"/>
    <w:rsid w:val="00C50003"/>
    <w:rsid w:val="00C50276"/>
    <w:rsid w:val="00C508A5"/>
    <w:rsid w:val="00C5163A"/>
    <w:rsid w:val="00C517E8"/>
    <w:rsid w:val="00C51981"/>
    <w:rsid w:val="00C51EAC"/>
    <w:rsid w:val="00C51F21"/>
    <w:rsid w:val="00C521CD"/>
    <w:rsid w:val="00C5233F"/>
    <w:rsid w:val="00C52460"/>
    <w:rsid w:val="00C530F3"/>
    <w:rsid w:val="00C537E6"/>
    <w:rsid w:val="00C54664"/>
    <w:rsid w:val="00C55C5A"/>
    <w:rsid w:val="00C56B25"/>
    <w:rsid w:val="00C56B43"/>
    <w:rsid w:val="00C56CC1"/>
    <w:rsid w:val="00C5735E"/>
    <w:rsid w:val="00C574F2"/>
    <w:rsid w:val="00C578A9"/>
    <w:rsid w:val="00C57999"/>
    <w:rsid w:val="00C57F8A"/>
    <w:rsid w:val="00C603FC"/>
    <w:rsid w:val="00C605C1"/>
    <w:rsid w:val="00C60A14"/>
    <w:rsid w:val="00C60F38"/>
    <w:rsid w:val="00C617F2"/>
    <w:rsid w:val="00C62295"/>
    <w:rsid w:val="00C6293E"/>
    <w:rsid w:val="00C62964"/>
    <w:rsid w:val="00C6298C"/>
    <w:rsid w:val="00C62B83"/>
    <w:rsid w:val="00C62EFA"/>
    <w:rsid w:val="00C63833"/>
    <w:rsid w:val="00C63B74"/>
    <w:rsid w:val="00C64605"/>
    <w:rsid w:val="00C65A60"/>
    <w:rsid w:val="00C65F46"/>
    <w:rsid w:val="00C668CC"/>
    <w:rsid w:val="00C66FA3"/>
    <w:rsid w:val="00C67517"/>
    <w:rsid w:val="00C67561"/>
    <w:rsid w:val="00C7017F"/>
    <w:rsid w:val="00C7026C"/>
    <w:rsid w:val="00C705DE"/>
    <w:rsid w:val="00C70F41"/>
    <w:rsid w:val="00C71E32"/>
    <w:rsid w:val="00C7202C"/>
    <w:rsid w:val="00C72B5F"/>
    <w:rsid w:val="00C72C92"/>
    <w:rsid w:val="00C72CEC"/>
    <w:rsid w:val="00C72F11"/>
    <w:rsid w:val="00C74214"/>
    <w:rsid w:val="00C74570"/>
    <w:rsid w:val="00C74BA3"/>
    <w:rsid w:val="00C75354"/>
    <w:rsid w:val="00C7573F"/>
    <w:rsid w:val="00C75F39"/>
    <w:rsid w:val="00C75F7A"/>
    <w:rsid w:val="00C76251"/>
    <w:rsid w:val="00C76608"/>
    <w:rsid w:val="00C8039C"/>
    <w:rsid w:val="00C80481"/>
    <w:rsid w:val="00C8188D"/>
    <w:rsid w:val="00C83561"/>
    <w:rsid w:val="00C83DBC"/>
    <w:rsid w:val="00C84C1E"/>
    <w:rsid w:val="00C84FA1"/>
    <w:rsid w:val="00C8588B"/>
    <w:rsid w:val="00C8618C"/>
    <w:rsid w:val="00C872E2"/>
    <w:rsid w:val="00C87396"/>
    <w:rsid w:val="00C873C4"/>
    <w:rsid w:val="00C87FA7"/>
    <w:rsid w:val="00C903E3"/>
    <w:rsid w:val="00C9055F"/>
    <w:rsid w:val="00C905B0"/>
    <w:rsid w:val="00C9060B"/>
    <w:rsid w:val="00C90A53"/>
    <w:rsid w:val="00C90EA2"/>
    <w:rsid w:val="00C9122C"/>
    <w:rsid w:val="00C912C0"/>
    <w:rsid w:val="00C91341"/>
    <w:rsid w:val="00C92365"/>
    <w:rsid w:val="00C92552"/>
    <w:rsid w:val="00C92CA9"/>
    <w:rsid w:val="00C9384F"/>
    <w:rsid w:val="00C946BE"/>
    <w:rsid w:val="00C9471C"/>
    <w:rsid w:val="00C950A9"/>
    <w:rsid w:val="00C95AEE"/>
    <w:rsid w:val="00C96354"/>
    <w:rsid w:val="00C968E5"/>
    <w:rsid w:val="00C9758F"/>
    <w:rsid w:val="00CA0202"/>
    <w:rsid w:val="00CA0598"/>
    <w:rsid w:val="00CA18EA"/>
    <w:rsid w:val="00CA230B"/>
    <w:rsid w:val="00CA2A37"/>
    <w:rsid w:val="00CA312F"/>
    <w:rsid w:val="00CA3DF6"/>
    <w:rsid w:val="00CA3EE3"/>
    <w:rsid w:val="00CA4075"/>
    <w:rsid w:val="00CA44EB"/>
    <w:rsid w:val="00CA5248"/>
    <w:rsid w:val="00CA5DD3"/>
    <w:rsid w:val="00CA62AF"/>
    <w:rsid w:val="00CA651E"/>
    <w:rsid w:val="00CA6DD1"/>
    <w:rsid w:val="00CA7713"/>
    <w:rsid w:val="00CB0071"/>
    <w:rsid w:val="00CB160F"/>
    <w:rsid w:val="00CB353C"/>
    <w:rsid w:val="00CB3E57"/>
    <w:rsid w:val="00CB4C77"/>
    <w:rsid w:val="00CB4DB1"/>
    <w:rsid w:val="00CB5759"/>
    <w:rsid w:val="00CB6225"/>
    <w:rsid w:val="00CB73E9"/>
    <w:rsid w:val="00CB7513"/>
    <w:rsid w:val="00CB7638"/>
    <w:rsid w:val="00CB78DA"/>
    <w:rsid w:val="00CB7B01"/>
    <w:rsid w:val="00CB7E0B"/>
    <w:rsid w:val="00CC0083"/>
    <w:rsid w:val="00CC02AC"/>
    <w:rsid w:val="00CC0637"/>
    <w:rsid w:val="00CC0943"/>
    <w:rsid w:val="00CC10BB"/>
    <w:rsid w:val="00CC12C1"/>
    <w:rsid w:val="00CC1558"/>
    <w:rsid w:val="00CC239C"/>
    <w:rsid w:val="00CC252F"/>
    <w:rsid w:val="00CC27B9"/>
    <w:rsid w:val="00CC2CDA"/>
    <w:rsid w:val="00CC2F46"/>
    <w:rsid w:val="00CC3E26"/>
    <w:rsid w:val="00CC46AA"/>
    <w:rsid w:val="00CC48B0"/>
    <w:rsid w:val="00CC5BF2"/>
    <w:rsid w:val="00CC6659"/>
    <w:rsid w:val="00CC71C2"/>
    <w:rsid w:val="00CC72FA"/>
    <w:rsid w:val="00CC7B8A"/>
    <w:rsid w:val="00CC7BB6"/>
    <w:rsid w:val="00CD017F"/>
    <w:rsid w:val="00CD0944"/>
    <w:rsid w:val="00CD0C44"/>
    <w:rsid w:val="00CD2003"/>
    <w:rsid w:val="00CD407B"/>
    <w:rsid w:val="00CD57B5"/>
    <w:rsid w:val="00CD64FD"/>
    <w:rsid w:val="00CD684D"/>
    <w:rsid w:val="00CD6CE9"/>
    <w:rsid w:val="00CD76E1"/>
    <w:rsid w:val="00CE0401"/>
    <w:rsid w:val="00CE04D1"/>
    <w:rsid w:val="00CE0965"/>
    <w:rsid w:val="00CE0B58"/>
    <w:rsid w:val="00CE0B6C"/>
    <w:rsid w:val="00CE0C01"/>
    <w:rsid w:val="00CE0D3F"/>
    <w:rsid w:val="00CE0D77"/>
    <w:rsid w:val="00CE1020"/>
    <w:rsid w:val="00CE11A5"/>
    <w:rsid w:val="00CE2972"/>
    <w:rsid w:val="00CE3695"/>
    <w:rsid w:val="00CE3F75"/>
    <w:rsid w:val="00CE4AC4"/>
    <w:rsid w:val="00CE4B3A"/>
    <w:rsid w:val="00CE4C3D"/>
    <w:rsid w:val="00CE5314"/>
    <w:rsid w:val="00CE553F"/>
    <w:rsid w:val="00CE5860"/>
    <w:rsid w:val="00CE69AC"/>
    <w:rsid w:val="00CE7B32"/>
    <w:rsid w:val="00CF09D9"/>
    <w:rsid w:val="00CF1041"/>
    <w:rsid w:val="00CF2602"/>
    <w:rsid w:val="00CF2D1B"/>
    <w:rsid w:val="00CF2FD1"/>
    <w:rsid w:val="00CF3342"/>
    <w:rsid w:val="00CF3AC6"/>
    <w:rsid w:val="00CF3C03"/>
    <w:rsid w:val="00CF48AE"/>
    <w:rsid w:val="00CF4C77"/>
    <w:rsid w:val="00CF5210"/>
    <w:rsid w:val="00CF5303"/>
    <w:rsid w:val="00CF55EF"/>
    <w:rsid w:val="00CF5650"/>
    <w:rsid w:val="00CF5F7D"/>
    <w:rsid w:val="00CF6434"/>
    <w:rsid w:val="00CF75CE"/>
    <w:rsid w:val="00CF78ED"/>
    <w:rsid w:val="00D00054"/>
    <w:rsid w:val="00D00530"/>
    <w:rsid w:val="00D00E62"/>
    <w:rsid w:val="00D013F8"/>
    <w:rsid w:val="00D014BE"/>
    <w:rsid w:val="00D01519"/>
    <w:rsid w:val="00D01A4B"/>
    <w:rsid w:val="00D024B5"/>
    <w:rsid w:val="00D0300D"/>
    <w:rsid w:val="00D036FB"/>
    <w:rsid w:val="00D055D4"/>
    <w:rsid w:val="00D0571E"/>
    <w:rsid w:val="00D05895"/>
    <w:rsid w:val="00D05937"/>
    <w:rsid w:val="00D05F60"/>
    <w:rsid w:val="00D06B74"/>
    <w:rsid w:val="00D07572"/>
    <w:rsid w:val="00D07A22"/>
    <w:rsid w:val="00D07CF9"/>
    <w:rsid w:val="00D1088E"/>
    <w:rsid w:val="00D109FB"/>
    <w:rsid w:val="00D10A2B"/>
    <w:rsid w:val="00D112EA"/>
    <w:rsid w:val="00D114FD"/>
    <w:rsid w:val="00D1184A"/>
    <w:rsid w:val="00D118D5"/>
    <w:rsid w:val="00D11936"/>
    <w:rsid w:val="00D1212D"/>
    <w:rsid w:val="00D12F1F"/>
    <w:rsid w:val="00D1427D"/>
    <w:rsid w:val="00D15660"/>
    <w:rsid w:val="00D15A17"/>
    <w:rsid w:val="00D16338"/>
    <w:rsid w:val="00D16F48"/>
    <w:rsid w:val="00D17A8C"/>
    <w:rsid w:val="00D20016"/>
    <w:rsid w:val="00D20361"/>
    <w:rsid w:val="00D204CA"/>
    <w:rsid w:val="00D20AB3"/>
    <w:rsid w:val="00D22C22"/>
    <w:rsid w:val="00D23305"/>
    <w:rsid w:val="00D23BF4"/>
    <w:rsid w:val="00D24255"/>
    <w:rsid w:val="00D24930"/>
    <w:rsid w:val="00D250C9"/>
    <w:rsid w:val="00D25E77"/>
    <w:rsid w:val="00D25FF4"/>
    <w:rsid w:val="00D26E82"/>
    <w:rsid w:val="00D277F5"/>
    <w:rsid w:val="00D304F5"/>
    <w:rsid w:val="00D3061F"/>
    <w:rsid w:val="00D31355"/>
    <w:rsid w:val="00D31438"/>
    <w:rsid w:val="00D3147A"/>
    <w:rsid w:val="00D31926"/>
    <w:rsid w:val="00D32706"/>
    <w:rsid w:val="00D328F9"/>
    <w:rsid w:val="00D32C82"/>
    <w:rsid w:val="00D33387"/>
    <w:rsid w:val="00D33CF3"/>
    <w:rsid w:val="00D353E8"/>
    <w:rsid w:val="00D35437"/>
    <w:rsid w:val="00D35FF0"/>
    <w:rsid w:val="00D367C1"/>
    <w:rsid w:val="00D369AC"/>
    <w:rsid w:val="00D36C30"/>
    <w:rsid w:val="00D36C3B"/>
    <w:rsid w:val="00D37F1E"/>
    <w:rsid w:val="00D40689"/>
    <w:rsid w:val="00D40833"/>
    <w:rsid w:val="00D411DC"/>
    <w:rsid w:val="00D41278"/>
    <w:rsid w:val="00D41428"/>
    <w:rsid w:val="00D4169E"/>
    <w:rsid w:val="00D4248B"/>
    <w:rsid w:val="00D43DDE"/>
    <w:rsid w:val="00D4481E"/>
    <w:rsid w:val="00D461D1"/>
    <w:rsid w:val="00D46529"/>
    <w:rsid w:val="00D46932"/>
    <w:rsid w:val="00D47CF2"/>
    <w:rsid w:val="00D47F87"/>
    <w:rsid w:val="00D47FF2"/>
    <w:rsid w:val="00D50036"/>
    <w:rsid w:val="00D5042B"/>
    <w:rsid w:val="00D515C3"/>
    <w:rsid w:val="00D519F5"/>
    <w:rsid w:val="00D51AAB"/>
    <w:rsid w:val="00D51ABF"/>
    <w:rsid w:val="00D51DCD"/>
    <w:rsid w:val="00D52C7C"/>
    <w:rsid w:val="00D52D8A"/>
    <w:rsid w:val="00D53A21"/>
    <w:rsid w:val="00D53C91"/>
    <w:rsid w:val="00D540E8"/>
    <w:rsid w:val="00D548F2"/>
    <w:rsid w:val="00D54A70"/>
    <w:rsid w:val="00D55031"/>
    <w:rsid w:val="00D5582D"/>
    <w:rsid w:val="00D55C88"/>
    <w:rsid w:val="00D55EB1"/>
    <w:rsid w:val="00D562FA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3D7"/>
    <w:rsid w:val="00D64C52"/>
    <w:rsid w:val="00D65826"/>
    <w:rsid w:val="00D65835"/>
    <w:rsid w:val="00D673CD"/>
    <w:rsid w:val="00D67475"/>
    <w:rsid w:val="00D67E47"/>
    <w:rsid w:val="00D700F0"/>
    <w:rsid w:val="00D7067C"/>
    <w:rsid w:val="00D7078F"/>
    <w:rsid w:val="00D71E8A"/>
    <w:rsid w:val="00D7214F"/>
    <w:rsid w:val="00D7253F"/>
    <w:rsid w:val="00D72EB0"/>
    <w:rsid w:val="00D7346D"/>
    <w:rsid w:val="00D73A97"/>
    <w:rsid w:val="00D7455E"/>
    <w:rsid w:val="00D74B5A"/>
    <w:rsid w:val="00D74D92"/>
    <w:rsid w:val="00D76AFC"/>
    <w:rsid w:val="00D76CFB"/>
    <w:rsid w:val="00D77156"/>
    <w:rsid w:val="00D773A7"/>
    <w:rsid w:val="00D8055A"/>
    <w:rsid w:val="00D8069B"/>
    <w:rsid w:val="00D8089B"/>
    <w:rsid w:val="00D80A36"/>
    <w:rsid w:val="00D80AF3"/>
    <w:rsid w:val="00D82950"/>
    <w:rsid w:val="00D82EB0"/>
    <w:rsid w:val="00D83554"/>
    <w:rsid w:val="00D83EA2"/>
    <w:rsid w:val="00D841C9"/>
    <w:rsid w:val="00D853B0"/>
    <w:rsid w:val="00D8575A"/>
    <w:rsid w:val="00D85A3B"/>
    <w:rsid w:val="00D8657E"/>
    <w:rsid w:val="00D87496"/>
    <w:rsid w:val="00D8766A"/>
    <w:rsid w:val="00D87F3E"/>
    <w:rsid w:val="00D9051D"/>
    <w:rsid w:val="00D90696"/>
    <w:rsid w:val="00D9105E"/>
    <w:rsid w:val="00D91BDF"/>
    <w:rsid w:val="00D935A1"/>
    <w:rsid w:val="00D94C98"/>
    <w:rsid w:val="00D95F82"/>
    <w:rsid w:val="00D97794"/>
    <w:rsid w:val="00D97930"/>
    <w:rsid w:val="00DA11ED"/>
    <w:rsid w:val="00DA2EF0"/>
    <w:rsid w:val="00DA2FB5"/>
    <w:rsid w:val="00DA32FB"/>
    <w:rsid w:val="00DA3339"/>
    <w:rsid w:val="00DA344A"/>
    <w:rsid w:val="00DA36EA"/>
    <w:rsid w:val="00DA3D10"/>
    <w:rsid w:val="00DA41EC"/>
    <w:rsid w:val="00DA4E56"/>
    <w:rsid w:val="00DA5461"/>
    <w:rsid w:val="00DA586A"/>
    <w:rsid w:val="00DA5952"/>
    <w:rsid w:val="00DA6B60"/>
    <w:rsid w:val="00DA6D5F"/>
    <w:rsid w:val="00DA74FC"/>
    <w:rsid w:val="00DB1469"/>
    <w:rsid w:val="00DB168E"/>
    <w:rsid w:val="00DB1CED"/>
    <w:rsid w:val="00DB3C47"/>
    <w:rsid w:val="00DB4297"/>
    <w:rsid w:val="00DB520B"/>
    <w:rsid w:val="00DB53E4"/>
    <w:rsid w:val="00DB550F"/>
    <w:rsid w:val="00DB55BD"/>
    <w:rsid w:val="00DB5900"/>
    <w:rsid w:val="00DB5E88"/>
    <w:rsid w:val="00DB61C4"/>
    <w:rsid w:val="00DB62A9"/>
    <w:rsid w:val="00DB63F7"/>
    <w:rsid w:val="00DC0194"/>
    <w:rsid w:val="00DC0356"/>
    <w:rsid w:val="00DC0F83"/>
    <w:rsid w:val="00DC1CC5"/>
    <w:rsid w:val="00DC1D65"/>
    <w:rsid w:val="00DC2F85"/>
    <w:rsid w:val="00DC33E5"/>
    <w:rsid w:val="00DC387A"/>
    <w:rsid w:val="00DC3FB4"/>
    <w:rsid w:val="00DC484B"/>
    <w:rsid w:val="00DC4863"/>
    <w:rsid w:val="00DC4EFF"/>
    <w:rsid w:val="00DC5C51"/>
    <w:rsid w:val="00DC5F6D"/>
    <w:rsid w:val="00DC621A"/>
    <w:rsid w:val="00DC6952"/>
    <w:rsid w:val="00DC6AAC"/>
    <w:rsid w:val="00DC7CF3"/>
    <w:rsid w:val="00DD0FDA"/>
    <w:rsid w:val="00DD1186"/>
    <w:rsid w:val="00DD142D"/>
    <w:rsid w:val="00DD25C7"/>
    <w:rsid w:val="00DD2C37"/>
    <w:rsid w:val="00DD2C6F"/>
    <w:rsid w:val="00DD300C"/>
    <w:rsid w:val="00DD3AF5"/>
    <w:rsid w:val="00DD49CD"/>
    <w:rsid w:val="00DD4ACD"/>
    <w:rsid w:val="00DD6363"/>
    <w:rsid w:val="00DD682B"/>
    <w:rsid w:val="00DD7796"/>
    <w:rsid w:val="00DE03E4"/>
    <w:rsid w:val="00DE0A32"/>
    <w:rsid w:val="00DE1BCD"/>
    <w:rsid w:val="00DE2003"/>
    <w:rsid w:val="00DE22C8"/>
    <w:rsid w:val="00DE235F"/>
    <w:rsid w:val="00DE2C84"/>
    <w:rsid w:val="00DE2F29"/>
    <w:rsid w:val="00DE317D"/>
    <w:rsid w:val="00DE3B3C"/>
    <w:rsid w:val="00DE4126"/>
    <w:rsid w:val="00DE4228"/>
    <w:rsid w:val="00DE4582"/>
    <w:rsid w:val="00DE46FB"/>
    <w:rsid w:val="00DE5095"/>
    <w:rsid w:val="00DE71BE"/>
    <w:rsid w:val="00DF0313"/>
    <w:rsid w:val="00DF0C30"/>
    <w:rsid w:val="00DF0C8C"/>
    <w:rsid w:val="00DF1D0B"/>
    <w:rsid w:val="00DF301C"/>
    <w:rsid w:val="00DF432C"/>
    <w:rsid w:val="00DF44D8"/>
    <w:rsid w:val="00DF4723"/>
    <w:rsid w:val="00DF4851"/>
    <w:rsid w:val="00DF4B6F"/>
    <w:rsid w:val="00DF5588"/>
    <w:rsid w:val="00DF60E5"/>
    <w:rsid w:val="00DF6704"/>
    <w:rsid w:val="00DF72D8"/>
    <w:rsid w:val="00DF7856"/>
    <w:rsid w:val="00E00A2C"/>
    <w:rsid w:val="00E00DC5"/>
    <w:rsid w:val="00E01004"/>
    <w:rsid w:val="00E027AD"/>
    <w:rsid w:val="00E02CBF"/>
    <w:rsid w:val="00E03BD4"/>
    <w:rsid w:val="00E05DA9"/>
    <w:rsid w:val="00E06F3C"/>
    <w:rsid w:val="00E07250"/>
    <w:rsid w:val="00E0751E"/>
    <w:rsid w:val="00E10315"/>
    <w:rsid w:val="00E10A9D"/>
    <w:rsid w:val="00E10D35"/>
    <w:rsid w:val="00E119ED"/>
    <w:rsid w:val="00E120A3"/>
    <w:rsid w:val="00E121C1"/>
    <w:rsid w:val="00E12427"/>
    <w:rsid w:val="00E12443"/>
    <w:rsid w:val="00E12CB2"/>
    <w:rsid w:val="00E12E0A"/>
    <w:rsid w:val="00E14CFD"/>
    <w:rsid w:val="00E15799"/>
    <w:rsid w:val="00E1622D"/>
    <w:rsid w:val="00E1715C"/>
    <w:rsid w:val="00E1788F"/>
    <w:rsid w:val="00E17DF7"/>
    <w:rsid w:val="00E218DF"/>
    <w:rsid w:val="00E21C37"/>
    <w:rsid w:val="00E21FE7"/>
    <w:rsid w:val="00E22B0D"/>
    <w:rsid w:val="00E2325C"/>
    <w:rsid w:val="00E23D0E"/>
    <w:rsid w:val="00E24D83"/>
    <w:rsid w:val="00E24F0B"/>
    <w:rsid w:val="00E25168"/>
    <w:rsid w:val="00E25898"/>
    <w:rsid w:val="00E266AC"/>
    <w:rsid w:val="00E273A5"/>
    <w:rsid w:val="00E27FFD"/>
    <w:rsid w:val="00E30213"/>
    <w:rsid w:val="00E30387"/>
    <w:rsid w:val="00E3073B"/>
    <w:rsid w:val="00E308DB"/>
    <w:rsid w:val="00E30F79"/>
    <w:rsid w:val="00E317C2"/>
    <w:rsid w:val="00E318CD"/>
    <w:rsid w:val="00E31A76"/>
    <w:rsid w:val="00E31F98"/>
    <w:rsid w:val="00E321BA"/>
    <w:rsid w:val="00E32325"/>
    <w:rsid w:val="00E32CBC"/>
    <w:rsid w:val="00E33B86"/>
    <w:rsid w:val="00E347A1"/>
    <w:rsid w:val="00E349A0"/>
    <w:rsid w:val="00E34EEC"/>
    <w:rsid w:val="00E35920"/>
    <w:rsid w:val="00E36FFC"/>
    <w:rsid w:val="00E375D9"/>
    <w:rsid w:val="00E37C80"/>
    <w:rsid w:val="00E40668"/>
    <w:rsid w:val="00E40DB7"/>
    <w:rsid w:val="00E4145A"/>
    <w:rsid w:val="00E41A42"/>
    <w:rsid w:val="00E42498"/>
    <w:rsid w:val="00E42534"/>
    <w:rsid w:val="00E42C33"/>
    <w:rsid w:val="00E44346"/>
    <w:rsid w:val="00E45B50"/>
    <w:rsid w:val="00E46662"/>
    <w:rsid w:val="00E46A5A"/>
    <w:rsid w:val="00E50ADE"/>
    <w:rsid w:val="00E51CDC"/>
    <w:rsid w:val="00E524AB"/>
    <w:rsid w:val="00E5286E"/>
    <w:rsid w:val="00E530B6"/>
    <w:rsid w:val="00E53159"/>
    <w:rsid w:val="00E531EC"/>
    <w:rsid w:val="00E5371B"/>
    <w:rsid w:val="00E54F91"/>
    <w:rsid w:val="00E558D2"/>
    <w:rsid w:val="00E55F99"/>
    <w:rsid w:val="00E56737"/>
    <w:rsid w:val="00E60330"/>
    <w:rsid w:val="00E609E5"/>
    <w:rsid w:val="00E61106"/>
    <w:rsid w:val="00E611B7"/>
    <w:rsid w:val="00E612FA"/>
    <w:rsid w:val="00E619B0"/>
    <w:rsid w:val="00E61C33"/>
    <w:rsid w:val="00E6251D"/>
    <w:rsid w:val="00E625BC"/>
    <w:rsid w:val="00E6325D"/>
    <w:rsid w:val="00E63348"/>
    <w:rsid w:val="00E63A0B"/>
    <w:rsid w:val="00E6459F"/>
    <w:rsid w:val="00E65904"/>
    <w:rsid w:val="00E659ED"/>
    <w:rsid w:val="00E65FFF"/>
    <w:rsid w:val="00E66BC3"/>
    <w:rsid w:val="00E6718D"/>
    <w:rsid w:val="00E70285"/>
    <w:rsid w:val="00E703B2"/>
    <w:rsid w:val="00E70605"/>
    <w:rsid w:val="00E7219F"/>
    <w:rsid w:val="00E72286"/>
    <w:rsid w:val="00E724D2"/>
    <w:rsid w:val="00E73F45"/>
    <w:rsid w:val="00E7579B"/>
    <w:rsid w:val="00E76536"/>
    <w:rsid w:val="00E76789"/>
    <w:rsid w:val="00E76BA0"/>
    <w:rsid w:val="00E77092"/>
    <w:rsid w:val="00E77F9E"/>
    <w:rsid w:val="00E807E0"/>
    <w:rsid w:val="00E80B48"/>
    <w:rsid w:val="00E812C9"/>
    <w:rsid w:val="00E829A6"/>
    <w:rsid w:val="00E8310D"/>
    <w:rsid w:val="00E83130"/>
    <w:rsid w:val="00E832AB"/>
    <w:rsid w:val="00E844D6"/>
    <w:rsid w:val="00E854C4"/>
    <w:rsid w:val="00E855C2"/>
    <w:rsid w:val="00E85DA5"/>
    <w:rsid w:val="00E86264"/>
    <w:rsid w:val="00E8745F"/>
    <w:rsid w:val="00E87ABD"/>
    <w:rsid w:val="00E914A6"/>
    <w:rsid w:val="00E91622"/>
    <w:rsid w:val="00E91B11"/>
    <w:rsid w:val="00E91B2C"/>
    <w:rsid w:val="00E922BC"/>
    <w:rsid w:val="00E92EED"/>
    <w:rsid w:val="00E94088"/>
    <w:rsid w:val="00E94887"/>
    <w:rsid w:val="00E95067"/>
    <w:rsid w:val="00E95AFC"/>
    <w:rsid w:val="00E95B10"/>
    <w:rsid w:val="00E96647"/>
    <w:rsid w:val="00E96A27"/>
    <w:rsid w:val="00E97BD6"/>
    <w:rsid w:val="00EA013E"/>
    <w:rsid w:val="00EA0302"/>
    <w:rsid w:val="00EA03D6"/>
    <w:rsid w:val="00EA13DE"/>
    <w:rsid w:val="00EA250A"/>
    <w:rsid w:val="00EA2BE7"/>
    <w:rsid w:val="00EA32F4"/>
    <w:rsid w:val="00EA3A3C"/>
    <w:rsid w:val="00EA3A70"/>
    <w:rsid w:val="00EA3FB9"/>
    <w:rsid w:val="00EA403D"/>
    <w:rsid w:val="00EA44E4"/>
    <w:rsid w:val="00EA5424"/>
    <w:rsid w:val="00EA5AA4"/>
    <w:rsid w:val="00EA64B0"/>
    <w:rsid w:val="00EA6C06"/>
    <w:rsid w:val="00EA74D1"/>
    <w:rsid w:val="00EA79A2"/>
    <w:rsid w:val="00EA7C41"/>
    <w:rsid w:val="00EA7E6C"/>
    <w:rsid w:val="00EB0400"/>
    <w:rsid w:val="00EB08EC"/>
    <w:rsid w:val="00EB207C"/>
    <w:rsid w:val="00EB2C71"/>
    <w:rsid w:val="00EB2FEB"/>
    <w:rsid w:val="00EB3A32"/>
    <w:rsid w:val="00EB3CE5"/>
    <w:rsid w:val="00EB48C7"/>
    <w:rsid w:val="00EB610E"/>
    <w:rsid w:val="00EB6161"/>
    <w:rsid w:val="00EB632D"/>
    <w:rsid w:val="00EB6ABC"/>
    <w:rsid w:val="00EB6E84"/>
    <w:rsid w:val="00EB74F5"/>
    <w:rsid w:val="00EB7A64"/>
    <w:rsid w:val="00EB7C00"/>
    <w:rsid w:val="00EC00AD"/>
    <w:rsid w:val="00EC03F4"/>
    <w:rsid w:val="00EC05CA"/>
    <w:rsid w:val="00EC07C0"/>
    <w:rsid w:val="00EC0878"/>
    <w:rsid w:val="00EC094B"/>
    <w:rsid w:val="00EC0B3A"/>
    <w:rsid w:val="00EC10C5"/>
    <w:rsid w:val="00EC148B"/>
    <w:rsid w:val="00EC1B80"/>
    <w:rsid w:val="00EC2517"/>
    <w:rsid w:val="00EC266F"/>
    <w:rsid w:val="00EC270A"/>
    <w:rsid w:val="00EC2C85"/>
    <w:rsid w:val="00EC3BFA"/>
    <w:rsid w:val="00EC3F76"/>
    <w:rsid w:val="00EC46A9"/>
    <w:rsid w:val="00EC58B7"/>
    <w:rsid w:val="00EC5A3F"/>
    <w:rsid w:val="00EC73A7"/>
    <w:rsid w:val="00EC755D"/>
    <w:rsid w:val="00ED0220"/>
    <w:rsid w:val="00ED161F"/>
    <w:rsid w:val="00ED1D68"/>
    <w:rsid w:val="00ED272A"/>
    <w:rsid w:val="00ED2885"/>
    <w:rsid w:val="00ED2EFF"/>
    <w:rsid w:val="00ED2F83"/>
    <w:rsid w:val="00ED3BFD"/>
    <w:rsid w:val="00ED452C"/>
    <w:rsid w:val="00ED4DBE"/>
    <w:rsid w:val="00ED4E64"/>
    <w:rsid w:val="00ED5549"/>
    <w:rsid w:val="00ED563D"/>
    <w:rsid w:val="00ED5D02"/>
    <w:rsid w:val="00ED6415"/>
    <w:rsid w:val="00ED6789"/>
    <w:rsid w:val="00ED6930"/>
    <w:rsid w:val="00ED6934"/>
    <w:rsid w:val="00ED799E"/>
    <w:rsid w:val="00ED7BA1"/>
    <w:rsid w:val="00EE0384"/>
    <w:rsid w:val="00EE12C1"/>
    <w:rsid w:val="00EE1AD3"/>
    <w:rsid w:val="00EE1AFB"/>
    <w:rsid w:val="00EE22A2"/>
    <w:rsid w:val="00EE23AD"/>
    <w:rsid w:val="00EE2473"/>
    <w:rsid w:val="00EE272C"/>
    <w:rsid w:val="00EE341F"/>
    <w:rsid w:val="00EE3508"/>
    <w:rsid w:val="00EE3883"/>
    <w:rsid w:val="00EE3BBB"/>
    <w:rsid w:val="00EE3F9E"/>
    <w:rsid w:val="00EE4776"/>
    <w:rsid w:val="00EE48CA"/>
    <w:rsid w:val="00EE4948"/>
    <w:rsid w:val="00EE4B03"/>
    <w:rsid w:val="00EE54F7"/>
    <w:rsid w:val="00EE6410"/>
    <w:rsid w:val="00EE662C"/>
    <w:rsid w:val="00EE6AEB"/>
    <w:rsid w:val="00EE733A"/>
    <w:rsid w:val="00EE7628"/>
    <w:rsid w:val="00EE7DE6"/>
    <w:rsid w:val="00EF01F9"/>
    <w:rsid w:val="00EF07D9"/>
    <w:rsid w:val="00EF1ACF"/>
    <w:rsid w:val="00EF2366"/>
    <w:rsid w:val="00EF2A10"/>
    <w:rsid w:val="00EF30AE"/>
    <w:rsid w:val="00EF38EA"/>
    <w:rsid w:val="00EF4638"/>
    <w:rsid w:val="00EF4E89"/>
    <w:rsid w:val="00EF4EE2"/>
    <w:rsid w:val="00EF5408"/>
    <w:rsid w:val="00EF556E"/>
    <w:rsid w:val="00EF5790"/>
    <w:rsid w:val="00EF6798"/>
    <w:rsid w:val="00EF6875"/>
    <w:rsid w:val="00EF7E43"/>
    <w:rsid w:val="00F01FA7"/>
    <w:rsid w:val="00F02017"/>
    <w:rsid w:val="00F03846"/>
    <w:rsid w:val="00F03EA4"/>
    <w:rsid w:val="00F03EA9"/>
    <w:rsid w:val="00F0497D"/>
    <w:rsid w:val="00F0522C"/>
    <w:rsid w:val="00F05451"/>
    <w:rsid w:val="00F0591B"/>
    <w:rsid w:val="00F074ED"/>
    <w:rsid w:val="00F1059D"/>
    <w:rsid w:val="00F10779"/>
    <w:rsid w:val="00F12A35"/>
    <w:rsid w:val="00F12BBF"/>
    <w:rsid w:val="00F12D20"/>
    <w:rsid w:val="00F131E7"/>
    <w:rsid w:val="00F13788"/>
    <w:rsid w:val="00F1488A"/>
    <w:rsid w:val="00F15A5D"/>
    <w:rsid w:val="00F16A83"/>
    <w:rsid w:val="00F16F53"/>
    <w:rsid w:val="00F20014"/>
    <w:rsid w:val="00F20554"/>
    <w:rsid w:val="00F20C53"/>
    <w:rsid w:val="00F20D93"/>
    <w:rsid w:val="00F217D6"/>
    <w:rsid w:val="00F2270B"/>
    <w:rsid w:val="00F23A0B"/>
    <w:rsid w:val="00F23F7F"/>
    <w:rsid w:val="00F24071"/>
    <w:rsid w:val="00F2435D"/>
    <w:rsid w:val="00F2512C"/>
    <w:rsid w:val="00F25162"/>
    <w:rsid w:val="00F258BD"/>
    <w:rsid w:val="00F25925"/>
    <w:rsid w:val="00F25A60"/>
    <w:rsid w:val="00F26388"/>
    <w:rsid w:val="00F26B90"/>
    <w:rsid w:val="00F26C2E"/>
    <w:rsid w:val="00F272BA"/>
    <w:rsid w:val="00F27E8B"/>
    <w:rsid w:val="00F308FF"/>
    <w:rsid w:val="00F30E28"/>
    <w:rsid w:val="00F31CB8"/>
    <w:rsid w:val="00F33053"/>
    <w:rsid w:val="00F33907"/>
    <w:rsid w:val="00F33CF1"/>
    <w:rsid w:val="00F33DA5"/>
    <w:rsid w:val="00F34386"/>
    <w:rsid w:val="00F348AD"/>
    <w:rsid w:val="00F34CB5"/>
    <w:rsid w:val="00F3515C"/>
    <w:rsid w:val="00F36178"/>
    <w:rsid w:val="00F36408"/>
    <w:rsid w:val="00F36795"/>
    <w:rsid w:val="00F3688B"/>
    <w:rsid w:val="00F4071B"/>
    <w:rsid w:val="00F40B91"/>
    <w:rsid w:val="00F40BBD"/>
    <w:rsid w:val="00F40F67"/>
    <w:rsid w:val="00F41241"/>
    <w:rsid w:val="00F42DF3"/>
    <w:rsid w:val="00F435FD"/>
    <w:rsid w:val="00F452E7"/>
    <w:rsid w:val="00F45BDE"/>
    <w:rsid w:val="00F466FB"/>
    <w:rsid w:val="00F478F5"/>
    <w:rsid w:val="00F50073"/>
    <w:rsid w:val="00F50B87"/>
    <w:rsid w:val="00F50F82"/>
    <w:rsid w:val="00F51336"/>
    <w:rsid w:val="00F516C5"/>
    <w:rsid w:val="00F524CE"/>
    <w:rsid w:val="00F52E1B"/>
    <w:rsid w:val="00F531E1"/>
    <w:rsid w:val="00F53612"/>
    <w:rsid w:val="00F540CC"/>
    <w:rsid w:val="00F5423A"/>
    <w:rsid w:val="00F54D63"/>
    <w:rsid w:val="00F54F70"/>
    <w:rsid w:val="00F55895"/>
    <w:rsid w:val="00F5595D"/>
    <w:rsid w:val="00F562B7"/>
    <w:rsid w:val="00F56578"/>
    <w:rsid w:val="00F56B51"/>
    <w:rsid w:val="00F57360"/>
    <w:rsid w:val="00F576E1"/>
    <w:rsid w:val="00F57F84"/>
    <w:rsid w:val="00F600D3"/>
    <w:rsid w:val="00F60989"/>
    <w:rsid w:val="00F61A01"/>
    <w:rsid w:val="00F61DF1"/>
    <w:rsid w:val="00F61F14"/>
    <w:rsid w:val="00F62B7F"/>
    <w:rsid w:val="00F62F73"/>
    <w:rsid w:val="00F637A1"/>
    <w:rsid w:val="00F639C0"/>
    <w:rsid w:val="00F64E38"/>
    <w:rsid w:val="00F65882"/>
    <w:rsid w:val="00F65974"/>
    <w:rsid w:val="00F65ACA"/>
    <w:rsid w:val="00F662D6"/>
    <w:rsid w:val="00F6641F"/>
    <w:rsid w:val="00F670DA"/>
    <w:rsid w:val="00F67D0A"/>
    <w:rsid w:val="00F70006"/>
    <w:rsid w:val="00F70768"/>
    <w:rsid w:val="00F71602"/>
    <w:rsid w:val="00F73431"/>
    <w:rsid w:val="00F74548"/>
    <w:rsid w:val="00F74991"/>
    <w:rsid w:val="00F74D4F"/>
    <w:rsid w:val="00F75C01"/>
    <w:rsid w:val="00F760E0"/>
    <w:rsid w:val="00F76C96"/>
    <w:rsid w:val="00F7711B"/>
    <w:rsid w:val="00F776F8"/>
    <w:rsid w:val="00F77874"/>
    <w:rsid w:val="00F77F93"/>
    <w:rsid w:val="00F812BD"/>
    <w:rsid w:val="00F81A57"/>
    <w:rsid w:val="00F82E20"/>
    <w:rsid w:val="00F84849"/>
    <w:rsid w:val="00F85D39"/>
    <w:rsid w:val="00F85EFA"/>
    <w:rsid w:val="00F8641C"/>
    <w:rsid w:val="00F865CF"/>
    <w:rsid w:val="00F87220"/>
    <w:rsid w:val="00F87466"/>
    <w:rsid w:val="00F874B8"/>
    <w:rsid w:val="00F87814"/>
    <w:rsid w:val="00F87966"/>
    <w:rsid w:val="00F90538"/>
    <w:rsid w:val="00F91543"/>
    <w:rsid w:val="00F91651"/>
    <w:rsid w:val="00F91932"/>
    <w:rsid w:val="00F91ADE"/>
    <w:rsid w:val="00F91F80"/>
    <w:rsid w:val="00F92177"/>
    <w:rsid w:val="00F926E7"/>
    <w:rsid w:val="00F933E6"/>
    <w:rsid w:val="00F93963"/>
    <w:rsid w:val="00F947D0"/>
    <w:rsid w:val="00F949ED"/>
    <w:rsid w:val="00F94D02"/>
    <w:rsid w:val="00F95470"/>
    <w:rsid w:val="00F95786"/>
    <w:rsid w:val="00F95F38"/>
    <w:rsid w:val="00F95F85"/>
    <w:rsid w:val="00F9649D"/>
    <w:rsid w:val="00F975F7"/>
    <w:rsid w:val="00FA0064"/>
    <w:rsid w:val="00FA0324"/>
    <w:rsid w:val="00FA06FD"/>
    <w:rsid w:val="00FA0D5F"/>
    <w:rsid w:val="00FA0E81"/>
    <w:rsid w:val="00FA0F51"/>
    <w:rsid w:val="00FA118D"/>
    <w:rsid w:val="00FA1ABE"/>
    <w:rsid w:val="00FA1B81"/>
    <w:rsid w:val="00FA2178"/>
    <w:rsid w:val="00FA2345"/>
    <w:rsid w:val="00FA3E73"/>
    <w:rsid w:val="00FA3F92"/>
    <w:rsid w:val="00FA515C"/>
    <w:rsid w:val="00FA565C"/>
    <w:rsid w:val="00FA5978"/>
    <w:rsid w:val="00FA5F33"/>
    <w:rsid w:val="00FA5FCB"/>
    <w:rsid w:val="00FA6635"/>
    <w:rsid w:val="00FA66FD"/>
    <w:rsid w:val="00FA671F"/>
    <w:rsid w:val="00FB0CF3"/>
    <w:rsid w:val="00FB1AE0"/>
    <w:rsid w:val="00FB1B58"/>
    <w:rsid w:val="00FB1FB7"/>
    <w:rsid w:val="00FB21F4"/>
    <w:rsid w:val="00FB2EC8"/>
    <w:rsid w:val="00FB4759"/>
    <w:rsid w:val="00FB4CF1"/>
    <w:rsid w:val="00FB6ACD"/>
    <w:rsid w:val="00FB6CA0"/>
    <w:rsid w:val="00FB7148"/>
    <w:rsid w:val="00FB7277"/>
    <w:rsid w:val="00FB7433"/>
    <w:rsid w:val="00FC0B9B"/>
    <w:rsid w:val="00FC1064"/>
    <w:rsid w:val="00FC12D4"/>
    <w:rsid w:val="00FC15D0"/>
    <w:rsid w:val="00FC1659"/>
    <w:rsid w:val="00FC243F"/>
    <w:rsid w:val="00FC3289"/>
    <w:rsid w:val="00FC3A12"/>
    <w:rsid w:val="00FC457B"/>
    <w:rsid w:val="00FC487C"/>
    <w:rsid w:val="00FC4B0C"/>
    <w:rsid w:val="00FC4B56"/>
    <w:rsid w:val="00FC4D69"/>
    <w:rsid w:val="00FC5B50"/>
    <w:rsid w:val="00FC682B"/>
    <w:rsid w:val="00FC6B36"/>
    <w:rsid w:val="00FC6D73"/>
    <w:rsid w:val="00FC707E"/>
    <w:rsid w:val="00FC72C1"/>
    <w:rsid w:val="00FC739B"/>
    <w:rsid w:val="00FC74CF"/>
    <w:rsid w:val="00FC7B22"/>
    <w:rsid w:val="00FD129C"/>
    <w:rsid w:val="00FD1C88"/>
    <w:rsid w:val="00FD1F27"/>
    <w:rsid w:val="00FD2A13"/>
    <w:rsid w:val="00FD2FB5"/>
    <w:rsid w:val="00FD367E"/>
    <w:rsid w:val="00FD4AAE"/>
    <w:rsid w:val="00FD5C76"/>
    <w:rsid w:val="00FD73F2"/>
    <w:rsid w:val="00FD7B14"/>
    <w:rsid w:val="00FE147A"/>
    <w:rsid w:val="00FE1487"/>
    <w:rsid w:val="00FE1D09"/>
    <w:rsid w:val="00FE41CA"/>
    <w:rsid w:val="00FE5644"/>
    <w:rsid w:val="00FE5998"/>
    <w:rsid w:val="00FE68E8"/>
    <w:rsid w:val="00FE6936"/>
    <w:rsid w:val="00FE6A43"/>
    <w:rsid w:val="00FE766F"/>
    <w:rsid w:val="00FE7887"/>
    <w:rsid w:val="00FE7D74"/>
    <w:rsid w:val="00FF023B"/>
    <w:rsid w:val="00FF035A"/>
    <w:rsid w:val="00FF088F"/>
    <w:rsid w:val="00FF0DF8"/>
    <w:rsid w:val="00FF21EC"/>
    <w:rsid w:val="00FF287C"/>
    <w:rsid w:val="00FF47CD"/>
    <w:rsid w:val="00FF585C"/>
    <w:rsid w:val="00FF5B20"/>
    <w:rsid w:val="00FF6799"/>
    <w:rsid w:val="00FF7E4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81C8A"/>
  <w15:docId w15:val="{E76FCE0D-3C8E-4F7B-8BF6-F7D3F8D6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AKFZ_Normální"/>
    <w:rsid w:val="00F25925"/>
    <w:rPr>
      <w:rFonts w:ascii="Arial" w:eastAsia="Calibri" w:hAnsi="Arial" w:cs="Calibri"/>
    </w:rPr>
  </w:style>
  <w:style w:type="paragraph" w:styleId="Nadpis1">
    <w:name w:val="heading 1"/>
    <w:aliases w:val="AKFZ podání 1,Heading 1 - Nadpis 1. úrovně,H1,Chapter,1,section,ASAPHeading 1,Celého textu,V_Head1,Záhlaví 1,h1,1.,Kapitola1,Kapitola2,Kapitola3,Kapitola4,Kapitola5,Kapitola11,Kapitola21,Kapitola31,Kapitola41,Kapitola6,Kapitola12,Kapitola22"/>
    <w:basedOn w:val="Normln"/>
    <w:next w:val="Normln"/>
    <w:link w:val="Nadpis1Char"/>
    <w:uiPriority w:val="9"/>
    <w:qFormat/>
    <w:rsid w:val="005442BD"/>
    <w:pPr>
      <w:spacing w:before="240"/>
      <w:outlineLvl w:val="0"/>
    </w:pPr>
    <w:rPr>
      <w:rFonts w:eastAsiaTheme="majorEastAsia"/>
      <w:b/>
      <w:caps/>
    </w:rPr>
  </w:style>
  <w:style w:type="paragraph" w:styleId="Nadpis2">
    <w:name w:val="heading 2"/>
    <w:aliases w:val="AKFZ podání 2"/>
    <w:basedOn w:val="Normln"/>
    <w:next w:val="Normln"/>
    <w:link w:val="Nadpis2Char"/>
    <w:uiPriority w:val="9"/>
    <w:unhideWhenUsed/>
    <w:rsid w:val="005442BD"/>
    <w:pPr>
      <w:keepNext/>
      <w:spacing w:before="360" w:after="120" w:line="240" w:lineRule="auto"/>
      <w:outlineLvl w:val="1"/>
    </w:pPr>
    <w:rPr>
      <w:rFonts w:eastAsiaTheme="majorEastAsia"/>
      <w:b/>
      <w:caps/>
      <w:spacing w:val="20"/>
    </w:rPr>
  </w:style>
  <w:style w:type="paragraph" w:styleId="Nadpis3">
    <w:name w:val="heading 3"/>
    <w:aliases w:val="AKFZ podání 3"/>
    <w:basedOn w:val="Normln"/>
    <w:next w:val="Normln"/>
    <w:link w:val="Nadpis3Char"/>
    <w:uiPriority w:val="9"/>
    <w:unhideWhenUsed/>
    <w:rsid w:val="00EC10C5"/>
    <w:pPr>
      <w:keepNext/>
      <w:spacing w:before="360" w:after="120" w:line="240" w:lineRule="auto"/>
      <w:outlineLvl w:val="2"/>
    </w:pPr>
    <w:rPr>
      <w:rFonts w:eastAsiaTheme="majorEastAsia"/>
      <w:b/>
    </w:rPr>
  </w:style>
  <w:style w:type="paragraph" w:styleId="Nadpis4">
    <w:name w:val="heading 4"/>
    <w:aliases w:val="AKFZ Podání 4"/>
    <w:basedOn w:val="Nadpis3"/>
    <w:next w:val="Normln"/>
    <w:link w:val="Nadpis4Char"/>
    <w:uiPriority w:val="9"/>
    <w:unhideWhenUsed/>
    <w:rsid w:val="005442BD"/>
    <w:pPr>
      <w:outlineLvl w:val="3"/>
    </w:pPr>
  </w:style>
  <w:style w:type="paragraph" w:styleId="Nadpis5">
    <w:name w:val="heading 5"/>
    <w:basedOn w:val="Normln"/>
    <w:next w:val="Normln"/>
    <w:link w:val="Nadpis5Char"/>
    <w:qFormat/>
    <w:rsid w:val="00EA013E"/>
    <w:pPr>
      <w:keepNext/>
      <w:spacing w:before="120" w:after="0" w:line="240" w:lineRule="auto"/>
      <w:jc w:val="center"/>
      <w:outlineLvl w:val="4"/>
    </w:pPr>
    <w:rPr>
      <w:rFonts w:eastAsia="Times New Roman" w:cs="Arial"/>
      <w:b/>
      <w:snapToGrid w:val="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slovanodstavec">
    <w:name w:val="AKFZ_číslovaný odstavec"/>
    <w:basedOn w:val="AKFZFnormln"/>
    <w:qFormat/>
    <w:rsid w:val="004354BB"/>
    <w:pPr>
      <w:numPr>
        <w:numId w:val="6"/>
      </w:numPr>
    </w:pPr>
    <w:rPr>
      <w:rFonts w:cs="Arial"/>
    </w:rPr>
  </w:style>
  <w:style w:type="paragraph" w:customStyle="1" w:styleId="AKFZnadpis1rovn">
    <w:name w:val="AKFZ_nadpis 1. úrovně"/>
    <w:basedOn w:val="Normln"/>
    <w:next w:val="Normln"/>
    <w:rsid w:val="006206AD"/>
    <w:pPr>
      <w:spacing w:before="480" w:after="360" w:line="240" w:lineRule="auto"/>
    </w:pPr>
    <w:rPr>
      <w:b/>
      <w:caps/>
      <w:sz w:val="40"/>
      <w:szCs w:val="40"/>
    </w:rPr>
  </w:style>
  <w:style w:type="paragraph" w:customStyle="1" w:styleId="AKFZFNadpisvrozboru">
    <w:name w:val="AKFZF_Nadpis v rozboru"/>
    <w:basedOn w:val="AKFZFnormln"/>
    <w:next w:val="AKFZFnovnadpis2"/>
    <w:rsid w:val="00F217D6"/>
    <w:pPr>
      <w:outlineLvl w:val="0"/>
    </w:pPr>
    <w:rPr>
      <w:b/>
      <w:caps/>
      <w:sz w:val="32"/>
    </w:rPr>
  </w:style>
  <w:style w:type="paragraph" w:customStyle="1" w:styleId="lneksmlouvy">
    <w:name w:val="článek_smlouvy"/>
    <w:basedOn w:val="AKFZFnormln"/>
    <w:qFormat/>
    <w:rsid w:val="004354BB"/>
    <w:pPr>
      <w:numPr>
        <w:ilvl w:val="1"/>
        <w:numId w:val="10"/>
      </w:numPr>
    </w:pPr>
  </w:style>
  <w:style w:type="paragraph" w:customStyle="1" w:styleId="AKFZOdrky">
    <w:name w:val="AKFZ Odrážky"/>
    <w:basedOn w:val="Normln"/>
    <w:rsid w:val="005442BD"/>
    <w:pPr>
      <w:numPr>
        <w:numId w:val="3"/>
      </w:numPr>
    </w:pPr>
  </w:style>
  <w:style w:type="character" w:customStyle="1" w:styleId="Nadpis1Char">
    <w:name w:val="Nadpis 1 Char"/>
    <w:aliases w:val="AKFZ podání 1 Char,Heading 1 - Nadpis 1. úrovně Char,H1 Char,Chapter Char,1 Char,section Char,ASAPHeading 1 Char,Celého textu Char,V_Head1 Char,Záhlaví 1 Char,h1 Char,1. Char,Kapitola1 Char,Kapitola2 Char,Kapitola3 Char,Kapitola4 Char"/>
    <w:basedOn w:val="Standardnpsmoodstavce"/>
    <w:link w:val="Nadpis1"/>
    <w:uiPriority w:val="9"/>
    <w:rsid w:val="005442BD"/>
    <w:rPr>
      <w:rFonts w:ascii="Arial" w:eastAsiaTheme="majorEastAsia" w:hAnsi="Arial" w:cs="Arial"/>
      <w:b/>
      <w:caps/>
      <w:lang w:eastAsia="cs-CZ"/>
    </w:rPr>
  </w:style>
  <w:style w:type="character" w:customStyle="1" w:styleId="Nadpis2Char">
    <w:name w:val="Nadpis 2 Char"/>
    <w:aliases w:val="AKFZ podání 2 Char"/>
    <w:basedOn w:val="Standardnpsmoodstavce"/>
    <w:link w:val="Nadpis2"/>
    <w:uiPriority w:val="9"/>
    <w:rsid w:val="005442BD"/>
    <w:rPr>
      <w:rFonts w:ascii="Arial" w:eastAsiaTheme="majorEastAsia" w:hAnsi="Arial" w:cs="Arial"/>
      <w:b/>
      <w:caps/>
      <w:spacing w:val="20"/>
    </w:rPr>
  </w:style>
  <w:style w:type="character" w:customStyle="1" w:styleId="Nadpis3Char">
    <w:name w:val="Nadpis 3 Char"/>
    <w:aliases w:val="AKFZ podání 3 Char"/>
    <w:basedOn w:val="Standardnpsmoodstavce"/>
    <w:link w:val="Nadpis3"/>
    <w:uiPriority w:val="9"/>
    <w:rsid w:val="005442BD"/>
    <w:rPr>
      <w:rFonts w:ascii="Arial" w:eastAsiaTheme="majorEastAsia" w:hAnsi="Arial" w:cs="Arial"/>
      <w:b/>
    </w:rPr>
  </w:style>
  <w:style w:type="paragraph" w:styleId="Odstavecseseznamem">
    <w:name w:val="List Paragraph"/>
    <w:basedOn w:val="Normln"/>
    <w:uiPriority w:val="99"/>
    <w:qFormat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95752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E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petit">
    <w:name w:val="AKFZ_petit"/>
    <w:basedOn w:val="Odstavecseseznamem"/>
    <w:link w:val="AKFZpetitChar"/>
    <w:rsid w:val="005442BD"/>
    <w:pPr>
      <w:numPr>
        <w:numId w:val="2"/>
      </w:numPr>
      <w:tabs>
        <w:tab w:val="num" w:pos="737"/>
      </w:tabs>
      <w:spacing w:before="100"/>
      <w:ind w:left="737" w:hanging="731"/>
    </w:pPr>
  </w:style>
  <w:style w:type="character" w:customStyle="1" w:styleId="AKFZpetitChar">
    <w:name w:val="AKFZ_petit Char"/>
    <w:basedOn w:val="Standardnpsmoodstavce"/>
    <w:link w:val="AKFZpetit"/>
    <w:rsid w:val="005442BD"/>
    <w:rPr>
      <w:rFonts w:ascii="Arial" w:eastAsia="Calibri" w:hAnsi="Arial" w:cs="Times New Roman"/>
    </w:rPr>
  </w:style>
  <w:style w:type="paragraph" w:customStyle="1" w:styleId="AKFZdkaz">
    <w:name w:val="AKFZ_důkaz"/>
    <w:basedOn w:val="Normln"/>
    <w:link w:val="AKFZdkazChar"/>
    <w:rsid w:val="005442BD"/>
    <w:pPr>
      <w:tabs>
        <w:tab w:val="left" w:pos="1134"/>
        <w:tab w:val="left" w:pos="1560"/>
      </w:tabs>
      <w:ind w:left="1559" w:hanging="1559"/>
    </w:pPr>
  </w:style>
  <w:style w:type="character" w:customStyle="1" w:styleId="AKFZdkazChar">
    <w:name w:val="AKFZ_důkaz Char"/>
    <w:basedOn w:val="Standardnpsmoodstavce"/>
    <w:link w:val="AKFZdkaz"/>
    <w:rsid w:val="005442BD"/>
    <w:rPr>
      <w:rFonts w:ascii="Arial" w:hAnsi="Arial" w:cs="Arial"/>
    </w:rPr>
  </w:style>
  <w:style w:type="character" w:customStyle="1" w:styleId="Nadpis4Char">
    <w:name w:val="Nadpis 4 Char"/>
    <w:aliases w:val="AKFZ Podání 4 Char"/>
    <w:basedOn w:val="Standardnpsmoodstavce"/>
    <w:link w:val="Nadpis4"/>
    <w:uiPriority w:val="9"/>
    <w:rsid w:val="005442BD"/>
    <w:rPr>
      <w:rFonts w:ascii="Arial" w:eastAsiaTheme="majorEastAsia" w:hAnsi="Arial" w:cs="Arial"/>
      <w:b/>
      <w:lang w:eastAsia="cs-CZ"/>
    </w:rPr>
  </w:style>
  <w:style w:type="paragraph" w:customStyle="1" w:styleId="AKFZFlaeksmlouvy">
    <w:name w:val="AKFZF_člańek smlouvy"/>
    <w:basedOn w:val="AKFZFnormln"/>
    <w:rsid w:val="00EC10C5"/>
  </w:style>
  <w:style w:type="paragraph" w:customStyle="1" w:styleId="AKFZFNadpisvpodn">
    <w:name w:val="AKFZF_Nadpis v podání"/>
    <w:basedOn w:val="AKFZFnormln"/>
    <w:next w:val="AKFZFnovnadpis2"/>
    <w:rsid w:val="00F217D6"/>
    <w:pPr>
      <w:numPr>
        <w:numId w:val="5"/>
      </w:numPr>
      <w:outlineLvl w:val="0"/>
    </w:pPr>
    <w:rPr>
      <w:b/>
      <w:caps/>
    </w:rPr>
  </w:style>
  <w:style w:type="paragraph" w:customStyle="1" w:styleId="AKFZpreambule">
    <w:name w:val="AKFZ_preambule"/>
    <w:basedOn w:val="Normln"/>
    <w:link w:val="AKFZpreambuleChar"/>
    <w:rsid w:val="005442BD"/>
    <w:rPr>
      <w:color w:val="000000" w:themeColor="text1"/>
    </w:rPr>
  </w:style>
  <w:style w:type="character" w:customStyle="1" w:styleId="AKFZpreambuleChar">
    <w:name w:val="AKFZ_preambule Char"/>
    <w:basedOn w:val="Standardnpsmoodstavce"/>
    <w:link w:val="AKFZpreambule"/>
    <w:rsid w:val="005442BD"/>
    <w:rPr>
      <w:rFonts w:ascii="Arial" w:hAnsi="Arial" w:cs="Arial"/>
      <w:color w:val="000000" w:themeColor="text1"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4"/>
      </w:numPr>
    </w:pPr>
  </w:style>
  <w:style w:type="paragraph" w:customStyle="1" w:styleId="AKFZlnektext">
    <w:name w:val="AKFZ_článek_text"/>
    <w:basedOn w:val="Normln"/>
    <w:link w:val="AKFZlnektextChar"/>
    <w:rsid w:val="005442BD"/>
    <w:pPr>
      <w:widowControl w:val="0"/>
    </w:pPr>
  </w:style>
  <w:style w:type="character" w:customStyle="1" w:styleId="AKFZlnektextChar">
    <w:name w:val="AKFZ_článek_text Char"/>
    <w:basedOn w:val="Standardnpsmoodstavce"/>
    <w:link w:val="AKFZlnektext"/>
    <w:rsid w:val="005442BD"/>
    <w:rPr>
      <w:rFonts w:ascii="Arial" w:eastAsia="Calibri" w:hAnsi="Arial" w:cs="Calibri"/>
    </w:rPr>
  </w:style>
  <w:style w:type="paragraph" w:styleId="Zkladntext">
    <w:name w:val="Body Text"/>
    <w:basedOn w:val="Normln"/>
    <w:link w:val="ZkladntextChar"/>
    <w:rsid w:val="005442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442BD"/>
    <w:rPr>
      <w:rFonts w:ascii="Arial" w:hAnsi="Arial" w:cs="Arial"/>
      <w:lang w:eastAsia="cs-CZ"/>
    </w:rPr>
  </w:style>
  <w:style w:type="paragraph" w:customStyle="1" w:styleId="AKFZFnormln">
    <w:name w:val="AKFZF_normální"/>
    <w:link w:val="AKFZFnormlnChar"/>
    <w:uiPriority w:val="99"/>
    <w:qFormat/>
    <w:rsid w:val="004354BB"/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uiPriority w:val="99"/>
    <w:rsid w:val="004354BB"/>
    <w:rPr>
      <w:rFonts w:ascii="Arial" w:eastAsia="Calibri" w:hAnsi="Arial" w:cs="Calibri"/>
    </w:rPr>
  </w:style>
  <w:style w:type="paragraph" w:customStyle="1" w:styleId="AKFZFdkaz">
    <w:name w:val="AKFZF_důkaz"/>
    <w:basedOn w:val="AKFZFnormln"/>
    <w:link w:val="AKFZFdkazChar"/>
    <w:qFormat/>
    <w:rsid w:val="004354BB"/>
    <w:pPr>
      <w:tabs>
        <w:tab w:val="left" w:pos="851"/>
        <w:tab w:val="left" w:pos="1276"/>
      </w:tabs>
      <w:ind w:left="1276" w:hanging="1276"/>
      <w:jc w:val="left"/>
    </w:pPr>
  </w:style>
  <w:style w:type="character" w:customStyle="1" w:styleId="AKFZFdkazChar">
    <w:name w:val="AKFZF_důkaz Char"/>
    <w:basedOn w:val="AKFZFnormlnChar"/>
    <w:link w:val="AKFZFdkaz"/>
    <w:rsid w:val="004354BB"/>
    <w:rPr>
      <w:rFonts w:ascii="Arial" w:eastAsia="Calibri" w:hAnsi="Arial" w:cs="Calibri"/>
    </w:rPr>
  </w:style>
  <w:style w:type="paragraph" w:customStyle="1" w:styleId="AKFZFnovNadpis1">
    <w:name w:val="AKFZF_nový Nadpis 1"/>
    <w:basedOn w:val="AKFZFnormln"/>
    <w:uiPriority w:val="99"/>
    <w:qFormat/>
    <w:rsid w:val="004354BB"/>
    <w:pPr>
      <w:keepNext/>
      <w:numPr>
        <w:numId w:val="7"/>
      </w:numPr>
      <w:spacing w:before="240" w:after="240"/>
      <w:outlineLvl w:val="0"/>
    </w:pPr>
    <w:rPr>
      <w:b/>
      <w:caps/>
    </w:rPr>
  </w:style>
  <w:style w:type="paragraph" w:customStyle="1" w:styleId="AKFZFnovnadpis3">
    <w:name w:val="AKFZF_nový nadpis 3"/>
    <w:basedOn w:val="AKFZFnormln"/>
    <w:uiPriority w:val="99"/>
    <w:qFormat/>
    <w:rsid w:val="004354BB"/>
    <w:pPr>
      <w:keepNext/>
      <w:numPr>
        <w:ilvl w:val="2"/>
        <w:numId w:val="7"/>
      </w:numPr>
      <w:spacing w:before="240" w:after="240"/>
      <w:outlineLvl w:val="2"/>
    </w:pPr>
    <w:rPr>
      <w:b/>
    </w:rPr>
  </w:style>
  <w:style w:type="paragraph" w:customStyle="1" w:styleId="AKFZFnovnadpis2">
    <w:name w:val="AKFZF_nový nadpis 2"/>
    <w:basedOn w:val="AKFZFnormln"/>
    <w:uiPriority w:val="99"/>
    <w:qFormat/>
    <w:rsid w:val="004354BB"/>
    <w:pPr>
      <w:keepNext/>
      <w:numPr>
        <w:ilvl w:val="1"/>
        <w:numId w:val="7"/>
      </w:numPr>
      <w:spacing w:before="240" w:after="240"/>
      <w:outlineLvl w:val="1"/>
    </w:pPr>
    <w:rPr>
      <w:b/>
    </w:rPr>
  </w:style>
  <w:style w:type="paragraph" w:customStyle="1" w:styleId="AKFZFnovnadpis4">
    <w:name w:val="AKFZF_nový nadpis 4"/>
    <w:basedOn w:val="Normln"/>
    <w:uiPriority w:val="99"/>
    <w:qFormat/>
    <w:rsid w:val="004354BB"/>
    <w:pPr>
      <w:keepNext/>
      <w:numPr>
        <w:ilvl w:val="3"/>
        <w:numId w:val="7"/>
      </w:numPr>
      <w:spacing w:before="240" w:after="240"/>
      <w:outlineLvl w:val="3"/>
    </w:pPr>
    <w:rPr>
      <w:i/>
    </w:rPr>
  </w:style>
  <w:style w:type="paragraph" w:customStyle="1" w:styleId="AKFZFnovnadpis5">
    <w:name w:val="AKFZF_nový nadpis 5"/>
    <w:basedOn w:val="AKFZFnormln"/>
    <w:uiPriority w:val="99"/>
    <w:qFormat/>
    <w:rsid w:val="004354BB"/>
    <w:pPr>
      <w:keepNext/>
      <w:numPr>
        <w:ilvl w:val="4"/>
        <w:numId w:val="7"/>
      </w:numPr>
      <w:spacing w:before="240" w:after="240"/>
    </w:pPr>
  </w:style>
  <w:style w:type="paragraph" w:customStyle="1" w:styleId="AKFZFnovnadpis6">
    <w:name w:val="AKFZF_nový nadpis 6"/>
    <w:basedOn w:val="AKFZFnormln"/>
    <w:uiPriority w:val="99"/>
    <w:qFormat/>
    <w:rsid w:val="004354BB"/>
    <w:pPr>
      <w:keepNext/>
      <w:numPr>
        <w:ilvl w:val="5"/>
        <w:numId w:val="7"/>
      </w:numPr>
      <w:spacing w:before="240" w:after="240"/>
    </w:pPr>
    <w:rPr>
      <w:i/>
    </w:rPr>
  </w:style>
  <w:style w:type="paragraph" w:customStyle="1" w:styleId="AKFZFnovodrka">
    <w:name w:val="AKFZF_nová odrážka"/>
    <w:basedOn w:val="AKFZFnormln"/>
    <w:qFormat/>
    <w:rsid w:val="004354BB"/>
    <w:pPr>
      <w:numPr>
        <w:numId w:val="8"/>
      </w:numPr>
    </w:pPr>
  </w:style>
  <w:style w:type="paragraph" w:customStyle="1" w:styleId="AKFZFnovpetit">
    <w:name w:val="AKFZF_nový petit"/>
    <w:basedOn w:val="AKFZFnormln"/>
    <w:qFormat/>
    <w:rsid w:val="004354BB"/>
    <w:pPr>
      <w:numPr>
        <w:numId w:val="9"/>
      </w:numPr>
    </w:pPr>
    <w:rPr>
      <w:b/>
    </w:rPr>
  </w:style>
  <w:style w:type="paragraph" w:customStyle="1" w:styleId="lneksmlouvynadpis">
    <w:name w:val="Článek_smlouvy_nadpis"/>
    <w:basedOn w:val="AKFZFnormln"/>
    <w:qFormat/>
    <w:rsid w:val="004354BB"/>
    <w:pPr>
      <w:numPr>
        <w:numId w:val="10"/>
      </w:numPr>
      <w:spacing w:before="240"/>
      <w:outlineLvl w:val="0"/>
    </w:pPr>
    <w:rPr>
      <w:b/>
      <w:caps/>
    </w:rPr>
  </w:style>
  <w:style w:type="paragraph" w:customStyle="1" w:styleId="AKFZFPreambule">
    <w:name w:val="AKFZF_Preambule"/>
    <w:qFormat/>
    <w:rsid w:val="004354BB"/>
    <w:pPr>
      <w:numPr>
        <w:numId w:val="11"/>
      </w:numPr>
    </w:pPr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4354BB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4354BB"/>
    <w:rPr>
      <w:rFonts w:ascii="Arial" w:eastAsia="Calibri" w:hAnsi="Arial" w:cs="Calibri"/>
    </w:rPr>
  </w:style>
  <w:style w:type="paragraph" w:styleId="Nadpisobsahu">
    <w:name w:val="TOC Heading"/>
    <w:basedOn w:val="Nadpis1"/>
    <w:next w:val="Normln"/>
    <w:uiPriority w:val="39"/>
    <w:unhideWhenUsed/>
    <w:qFormat/>
    <w:locked/>
    <w:rsid w:val="004354BB"/>
    <w:pPr>
      <w:keepNext/>
      <w:keepLines/>
      <w:spacing w:before="480" w:after="0" w:line="276" w:lineRule="auto"/>
      <w:jc w:val="left"/>
      <w:outlineLvl w:val="9"/>
    </w:pPr>
    <w:rPr>
      <w:rFonts w:asciiTheme="majorHAnsi" w:hAnsiTheme="majorHAnsi" w:cstheme="majorBidi"/>
      <w:bCs/>
      <w:caps w:val="0"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543B9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43B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43B97"/>
    <w:rPr>
      <w:rFonts w:ascii="Arial" w:eastAsia="Calibri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B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B97"/>
    <w:rPr>
      <w:rFonts w:ascii="Arial" w:eastAsia="Calibri" w:hAnsi="Arial" w:cs="Calibri"/>
      <w:b/>
      <w:bCs/>
      <w:sz w:val="20"/>
      <w:szCs w:val="20"/>
    </w:rPr>
  </w:style>
  <w:style w:type="paragraph" w:customStyle="1" w:styleId="normalodsazene">
    <w:name w:val="normalodsazene"/>
    <w:basedOn w:val="Normln"/>
    <w:uiPriority w:val="99"/>
    <w:rsid w:val="00E92EED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Aodsazen">
    <w:name w:val="AA_odsazení"/>
    <w:basedOn w:val="Normln"/>
    <w:rsid w:val="00CF3AC6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 w:after="0" w:line="240" w:lineRule="auto"/>
      <w:ind w:left="1140" w:hanging="360"/>
    </w:pPr>
    <w:rPr>
      <w:rFonts w:eastAsia="Times New Roman" w:cs="Arial"/>
      <w:sz w:val="24"/>
      <w:szCs w:val="24"/>
      <w:lang w:eastAsia="cs-CZ"/>
    </w:rPr>
  </w:style>
  <w:style w:type="paragraph" w:customStyle="1" w:styleId="Styl58">
    <w:name w:val="Styl58"/>
    <w:basedOn w:val="Normln"/>
    <w:qFormat/>
    <w:rsid w:val="00CF3AC6"/>
    <w:pPr>
      <w:widowControl w:val="0"/>
      <w:numPr>
        <w:ilvl w:val="1"/>
        <w:numId w:val="14"/>
      </w:numPr>
      <w:tabs>
        <w:tab w:val="left" w:pos="1080"/>
      </w:tabs>
      <w:spacing w:before="200" w:line="240" w:lineRule="auto"/>
      <w:outlineLvl w:val="1"/>
    </w:pPr>
    <w:rPr>
      <w:rFonts w:eastAsia="Times New Roman" w:cs="Arial"/>
      <w:b/>
      <w:bCs/>
      <w:iCs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A43B78"/>
    <w:pPr>
      <w:pBdr>
        <w:bottom w:val="single" w:sz="4" w:space="1" w:color="auto"/>
      </w:pBdr>
      <w:spacing w:after="200" w:line="240" w:lineRule="auto"/>
      <w:contextualSpacing/>
      <w:jc w:val="left"/>
    </w:pPr>
    <w:rPr>
      <w:rFonts w:ascii="Cambria" w:eastAsia="Times New Roman" w:hAnsi="Cambria" w:cs="Times New Roman"/>
      <w:spacing w:val="5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rsid w:val="00A43B78"/>
    <w:rPr>
      <w:rFonts w:ascii="Cambria" w:eastAsia="Times New Roman" w:hAnsi="Cambria" w:cs="Times New Roman"/>
      <w:spacing w:val="5"/>
      <w:sz w:val="52"/>
      <w:szCs w:val="52"/>
      <w:lang w:val="en-US"/>
    </w:rPr>
  </w:style>
  <w:style w:type="paragraph" w:styleId="Bezmezer">
    <w:name w:val="No Spacing"/>
    <w:basedOn w:val="Nadpis1"/>
    <w:next w:val="Normln"/>
    <w:link w:val="BezmezerChar"/>
    <w:uiPriority w:val="1"/>
    <w:qFormat/>
    <w:rsid w:val="00F8641C"/>
    <w:pPr>
      <w:keepNext/>
      <w:spacing w:before="360" w:after="240" w:line="240" w:lineRule="auto"/>
      <w:ind w:left="454" w:hanging="454"/>
    </w:pPr>
    <w:rPr>
      <w:rFonts w:eastAsia="Times New Roman" w:cs="Arial"/>
      <w:bCs/>
      <w:caps w:val="0"/>
      <w:szCs w:val="28"/>
    </w:rPr>
  </w:style>
  <w:style w:type="character" w:customStyle="1" w:styleId="BezmezerChar">
    <w:name w:val="Bez mezer Char"/>
    <w:link w:val="Bezmezer"/>
    <w:uiPriority w:val="1"/>
    <w:rsid w:val="00F8641C"/>
    <w:rPr>
      <w:rFonts w:ascii="Arial" w:eastAsia="Times New Roman" w:hAnsi="Arial" w:cs="Arial"/>
      <w:b/>
      <w:bCs/>
      <w:szCs w:val="28"/>
    </w:rPr>
  </w:style>
  <w:style w:type="character" w:styleId="Zstupntext">
    <w:name w:val="Placeholder Text"/>
    <w:basedOn w:val="Standardnpsmoodstavce"/>
    <w:uiPriority w:val="99"/>
    <w:semiHidden/>
    <w:rsid w:val="00506549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B06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unhideWhenUsed/>
    <w:rsid w:val="0094067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4067A"/>
    <w:rPr>
      <w:rFonts w:ascii="Arial" w:eastAsia="Calibri" w:hAnsi="Arial" w:cs="Calibri"/>
    </w:rPr>
  </w:style>
  <w:style w:type="paragraph" w:customStyle="1" w:styleId="Standard">
    <w:name w:val="Standard"/>
    <w:rsid w:val="00461564"/>
    <w:pPr>
      <w:widowControl w:val="0"/>
      <w:suppressAutoHyphens/>
      <w:spacing w:after="0" w:line="240" w:lineRule="auto"/>
      <w:jc w:val="lef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numbering" w:customStyle="1" w:styleId="WWNum9">
    <w:name w:val="WWNum9"/>
    <w:basedOn w:val="Bezseznamu"/>
    <w:rsid w:val="00244C39"/>
    <w:pPr>
      <w:numPr>
        <w:numId w:val="19"/>
      </w:numPr>
    </w:pPr>
  </w:style>
  <w:style w:type="paragraph" w:customStyle="1" w:styleId="Default">
    <w:name w:val="Default"/>
    <w:rsid w:val="00666F71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01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0153"/>
    <w:rPr>
      <w:rFonts w:ascii="Arial" w:eastAsia="Calibri" w:hAnsi="Arial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0153"/>
    <w:rPr>
      <w:vertAlign w:val="superscript"/>
    </w:rPr>
  </w:style>
  <w:style w:type="paragraph" w:customStyle="1" w:styleId="Zkladntext21">
    <w:name w:val="Základní text 21"/>
    <w:basedOn w:val="Normln"/>
    <w:rsid w:val="00EA013E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rsid w:val="00EA013E"/>
    <w:pPr>
      <w:numPr>
        <w:ilvl w:val="1"/>
        <w:numId w:val="20"/>
      </w:numPr>
      <w:spacing w:after="240" w:line="280" w:lineRule="exact"/>
    </w:pPr>
    <w:rPr>
      <w:rFonts w:ascii="Verdana" w:eastAsia="Times New Roman" w:hAnsi="Verdana" w:cs="Verdana"/>
      <w:sz w:val="20"/>
      <w:szCs w:val="20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A013E"/>
    <w:pPr>
      <w:keepNext/>
      <w:numPr>
        <w:numId w:val="20"/>
      </w:numPr>
      <w:suppressAutoHyphens/>
      <w:spacing w:before="360" w:after="240" w:line="280" w:lineRule="exact"/>
      <w:outlineLvl w:val="0"/>
    </w:pPr>
    <w:rPr>
      <w:rFonts w:ascii="Verdana" w:eastAsia="Times New Roman" w:hAnsi="Verdana" w:cs="Verdana"/>
      <w:b/>
      <w:bCs/>
      <w:sz w:val="20"/>
      <w:szCs w:val="20"/>
    </w:rPr>
  </w:style>
  <w:style w:type="character" w:customStyle="1" w:styleId="Nadpis5Char">
    <w:name w:val="Nadpis 5 Char"/>
    <w:basedOn w:val="Standardnpsmoodstavce"/>
    <w:link w:val="Nadpis5"/>
    <w:rsid w:val="00EA013E"/>
    <w:rPr>
      <w:rFonts w:ascii="Arial" w:eastAsia="Times New Roman" w:hAnsi="Arial" w:cs="Arial"/>
      <w:b/>
      <w:snapToGrid w:val="0"/>
      <w:szCs w:val="20"/>
      <w:lang w:eastAsia="cs-CZ"/>
    </w:rPr>
  </w:style>
  <w:style w:type="paragraph" w:customStyle="1" w:styleId="RLProhlensmluvnchstran">
    <w:name w:val="RL Prohlášení smluvních stran"/>
    <w:basedOn w:val="Normln"/>
    <w:uiPriority w:val="99"/>
    <w:rsid w:val="00EA013E"/>
    <w:pPr>
      <w:spacing w:after="240" w:line="280" w:lineRule="exact"/>
      <w:jc w:val="center"/>
    </w:pPr>
    <w:rPr>
      <w:rFonts w:ascii="Verdana" w:eastAsia="Times New Roman" w:hAnsi="Verdana" w:cs="Garamond"/>
      <w:b/>
      <w:bCs/>
      <w:sz w:val="20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81B0C"/>
    <w:rPr>
      <w:color w:val="800080" w:themeColor="followedHyperlink"/>
      <w:u w:val="single"/>
    </w:rPr>
  </w:style>
  <w:style w:type="table" w:customStyle="1" w:styleId="TableGrid">
    <w:name w:val="TableGrid"/>
    <w:rsid w:val="00600D6F"/>
    <w:pPr>
      <w:spacing w:after="0" w:line="240" w:lineRule="auto"/>
      <w:jc w:val="left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B48C7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8250D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FA2178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96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2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4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7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9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58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314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335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620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6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01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5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1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96026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0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1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1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8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218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7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939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45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520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0501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7364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kr-stredocesky.cz/contract_index.html" TargetMode="External"/><Relationship Id="rId13" Type="http://schemas.openxmlformats.org/officeDocument/2006/relationships/hyperlink" Target="http://www.esfcr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sfcr.cz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kr-stredocesky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azky.kr-stredocesky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kr-stredocesky.cz" TargetMode="External"/><Relationship Id="rId14" Type="http://schemas.openxmlformats.org/officeDocument/2006/relationships/hyperlink" Target="http://www.esfc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82B77-8E58-49B4-90BD-2921282F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17</Pages>
  <Words>4971</Words>
  <Characters>29332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Lázničková Petra;rokosd@kr-s.cz</dc:creator>
  <cp:lastModifiedBy>Mácová Michala</cp:lastModifiedBy>
  <cp:revision>19</cp:revision>
  <cp:lastPrinted>2020-11-02T07:47:00Z</cp:lastPrinted>
  <dcterms:created xsi:type="dcterms:W3CDTF">2021-10-04T09:15:00Z</dcterms:created>
  <dcterms:modified xsi:type="dcterms:W3CDTF">2021-10-14T10:59:00Z</dcterms:modified>
</cp:coreProperties>
</file>